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89E8E" w14:textId="54DC746B" w:rsidR="007D11A4" w:rsidRPr="009E0EDA" w:rsidRDefault="007D11A4" w:rsidP="00F47162">
      <w:pPr>
        <w:jc w:val="both"/>
        <w:rPr>
          <w:rFonts w:ascii="Trebuchet MS" w:hAnsi="Trebuchet MS" w:cs="Segoe UI"/>
          <w:color w:val="252525"/>
          <w:sz w:val="23"/>
          <w:szCs w:val="23"/>
          <w:lang w:val="en-US" w:eastAsia="fr-FR"/>
        </w:rPr>
      </w:pPr>
      <w:bookmarkStart w:id="0" w:name="_GoBack"/>
    </w:p>
    <w:p w14:paraId="0358080F" w14:textId="56C6AFD5" w:rsidR="009E0EDA" w:rsidRDefault="009E0EDA" w:rsidP="00F47162">
      <w:pPr>
        <w:widowControl w:val="0"/>
        <w:autoSpaceDE w:val="0"/>
        <w:autoSpaceDN w:val="0"/>
        <w:adjustRightInd w:val="0"/>
        <w:jc w:val="center"/>
        <w:rPr>
          <w:rFonts w:ascii="Trebuchet MS" w:hAnsi="Trebuchet MS"/>
          <w:b/>
          <w:color w:val="0C4DA2"/>
          <w:sz w:val="32"/>
          <w:szCs w:val="32"/>
          <w:lang w:val="fr-FR"/>
        </w:rPr>
      </w:pPr>
      <w:r w:rsidRPr="009E0EDA">
        <w:rPr>
          <w:rFonts w:ascii="Trebuchet MS" w:hAnsi="Trebuchet MS"/>
          <w:b/>
          <w:color w:val="0C4DA2"/>
          <w:sz w:val="32"/>
          <w:szCs w:val="32"/>
          <w:lang w:val="fr-FR"/>
        </w:rPr>
        <w:t xml:space="preserve">APPEL </w:t>
      </w:r>
      <w:r>
        <w:rPr>
          <w:rFonts w:ascii="Trebuchet MS" w:hAnsi="Trebuchet MS"/>
          <w:b/>
          <w:color w:val="0C4DA2"/>
          <w:sz w:val="32"/>
          <w:szCs w:val="32"/>
          <w:lang w:val="fr-FR"/>
        </w:rPr>
        <w:t>À</w:t>
      </w:r>
      <w:r w:rsidRPr="009E0EDA">
        <w:rPr>
          <w:rFonts w:ascii="Trebuchet MS" w:hAnsi="Trebuchet MS"/>
          <w:b/>
          <w:color w:val="0C4DA2"/>
          <w:sz w:val="32"/>
          <w:szCs w:val="32"/>
          <w:lang w:val="fr-FR"/>
        </w:rPr>
        <w:t xml:space="preserve"> CANDIDATURES </w:t>
      </w:r>
      <w:r w:rsidR="007E1CEA">
        <w:rPr>
          <w:rFonts w:ascii="Trebuchet MS" w:hAnsi="Trebuchet MS"/>
          <w:b/>
          <w:color w:val="0C4DA2"/>
          <w:sz w:val="32"/>
          <w:szCs w:val="32"/>
          <w:lang w:val="fr-FR"/>
        </w:rPr>
        <w:br/>
      </w:r>
    </w:p>
    <w:p w14:paraId="24779E48" w14:textId="22D66F88" w:rsidR="00F47162" w:rsidRDefault="009E0EDA" w:rsidP="009E0EDA">
      <w:pPr>
        <w:widowControl w:val="0"/>
        <w:autoSpaceDE w:val="0"/>
        <w:autoSpaceDN w:val="0"/>
        <w:adjustRightInd w:val="0"/>
        <w:jc w:val="center"/>
        <w:rPr>
          <w:rFonts w:ascii="Trebuchet MS" w:hAnsi="Trebuchet MS"/>
          <w:b/>
          <w:color w:val="0C4DA2"/>
          <w:sz w:val="32"/>
          <w:szCs w:val="32"/>
          <w:lang w:val="fr-FR"/>
        </w:rPr>
      </w:pPr>
      <w:r>
        <w:rPr>
          <w:rFonts w:ascii="Trebuchet MS" w:hAnsi="Trebuchet MS"/>
          <w:b/>
          <w:color w:val="0C4DA2"/>
          <w:sz w:val="32"/>
          <w:szCs w:val="32"/>
          <w:lang w:val="fr-FR"/>
        </w:rPr>
        <w:t xml:space="preserve">Prix </w:t>
      </w:r>
      <w:r w:rsidR="00E74ECC" w:rsidRPr="009E0EDA">
        <w:rPr>
          <w:rFonts w:ascii="Trebuchet MS" w:hAnsi="Trebuchet MS"/>
          <w:b/>
          <w:color w:val="0C4DA2"/>
          <w:sz w:val="32"/>
          <w:szCs w:val="32"/>
          <w:lang w:val="fr-FR"/>
        </w:rPr>
        <w:t xml:space="preserve">UNITA </w:t>
      </w:r>
      <w:r w:rsidR="002A0B84" w:rsidRPr="009E0EDA">
        <w:rPr>
          <w:rFonts w:ascii="Trebuchet MS" w:hAnsi="Trebuchet MS"/>
          <w:b/>
          <w:color w:val="0C4DA2"/>
          <w:sz w:val="32"/>
          <w:szCs w:val="32"/>
          <w:lang w:val="fr-FR"/>
        </w:rPr>
        <w:t xml:space="preserve">des </w:t>
      </w:r>
      <w:r w:rsidR="00E74ECC" w:rsidRPr="009E0EDA">
        <w:rPr>
          <w:rFonts w:ascii="Trebuchet MS" w:hAnsi="Trebuchet MS"/>
          <w:b/>
          <w:color w:val="0C4DA2"/>
          <w:sz w:val="32"/>
          <w:szCs w:val="32"/>
          <w:lang w:val="fr-FR"/>
        </w:rPr>
        <w:t>mémoires</w:t>
      </w:r>
      <w:r w:rsidR="007E1CEA">
        <w:rPr>
          <w:rFonts w:ascii="Trebuchet MS" w:hAnsi="Trebuchet MS"/>
          <w:b/>
          <w:color w:val="0C4DA2"/>
          <w:sz w:val="32"/>
          <w:szCs w:val="32"/>
          <w:lang w:val="fr-FR"/>
        </w:rPr>
        <w:t xml:space="preserve"> de fin de licence et de master sur la thématique « Citoyenneté européenne »</w:t>
      </w:r>
      <w:r w:rsidR="002A0B84" w:rsidRPr="009E0EDA">
        <w:rPr>
          <w:rFonts w:ascii="Trebuchet MS" w:hAnsi="Trebuchet MS"/>
          <w:b/>
          <w:color w:val="0C4DA2"/>
          <w:sz w:val="32"/>
          <w:szCs w:val="32"/>
          <w:lang w:val="fr-FR"/>
        </w:rPr>
        <w:t xml:space="preserve"> </w:t>
      </w:r>
    </w:p>
    <w:p w14:paraId="1BFFEAD4" w14:textId="11B8752A" w:rsidR="007D11A4" w:rsidRPr="009E0EDA" w:rsidRDefault="007D11A4" w:rsidP="00F47162">
      <w:pPr>
        <w:jc w:val="both"/>
        <w:rPr>
          <w:rFonts w:ascii="Trebuchet MS" w:hAnsi="Trebuchet MS"/>
          <w:b/>
          <w:bCs/>
          <w:iCs/>
          <w:lang w:val="fr-FR"/>
        </w:rPr>
      </w:pPr>
    </w:p>
    <w:p w14:paraId="43E0831C" w14:textId="36DF0385" w:rsidR="007D11A4" w:rsidRPr="009E0EDA" w:rsidRDefault="007D11A4" w:rsidP="00F47162">
      <w:pPr>
        <w:jc w:val="both"/>
        <w:rPr>
          <w:rFonts w:ascii="Trebuchet MS" w:hAnsi="Trebuchet MS"/>
          <w:iCs/>
          <w:lang w:val="fr-FR"/>
        </w:rPr>
      </w:pPr>
    </w:p>
    <w:p w14:paraId="408E2D49" w14:textId="77777777" w:rsidR="007E1CEA" w:rsidRDefault="007E1CEA" w:rsidP="00F47162">
      <w:pPr>
        <w:ind w:firstLine="709"/>
        <w:jc w:val="both"/>
        <w:rPr>
          <w:rFonts w:ascii="Trebuchet MS" w:hAnsi="Trebuchet MS"/>
          <w:iCs/>
          <w:lang w:val="fr-FR"/>
        </w:rPr>
      </w:pPr>
      <w:r>
        <w:rPr>
          <w:rFonts w:ascii="Trebuchet MS" w:hAnsi="Trebuchet MS"/>
          <w:iCs/>
          <w:lang w:val="fr-FR"/>
        </w:rPr>
        <w:t xml:space="preserve">Dans le cadre de l’alliance européenne UNITA Universitas Montium, l’Université Savoie Mont Blanc organise un concours à destination des étudiant.e.s ayant réalisé un mémoire sur le thème de la citoyenneté européenne. </w:t>
      </w:r>
    </w:p>
    <w:p w14:paraId="33677FAD" w14:textId="77777777" w:rsidR="007E1CEA" w:rsidRDefault="007E1CEA" w:rsidP="00F47162">
      <w:pPr>
        <w:ind w:firstLine="709"/>
        <w:jc w:val="both"/>
        <w:rPr>
          <w:rFonts w:ascii="Trebuchet MS" w:hAnsi="Trebuchet MS"/>
          <w:iCs/>
          <w:lang w:val="fr-FR"/>
        </w:rPr>
      </w:pPr>
    </w:p>
    <w:p w14:paraId="17129693" w14:textId="296C1B7E" w:rsidR="007D11A4" w:rsidRPr="009E0EDA" w:rsidRDefault="007D11A4" w:rsidP="00F47162">
      <w:pPr>
        <w:ind w:firstLine="709"/>
        <w:jc w:val="both"/>
        <w:rPr>
          <w:rFonts w:ascii="Trebuchet MS" w:hAnsi="Trebuchet MS"/>
          <w:iCs/>
          <w:lang w:val="fr-FR"/>
        </w:rPr>
      </w:pPr>
      <w:r w:rsidRPr="009E0EDA">
        <w:rPr>
          <w:rFonts w:ascii="Trebuchet MS" w:hAnsi="Trebuchet MS"/>
          <w:iCs/>
          <w:lang w:val="fr-FR"/>
        </w:rPr>
        <w:t xml:space="preserve">Le terme UNITA renvoie au projet d’une intégration plus étroite des activités académiques de six </w:t>
      </w:r>
      <w:r w:rsidR="006407AC">
        <w:rPr>
          <w:rFonts w:ascii="Trebuchet MS" w:hAnsi="Trebuchet MS"/>
          <w:iCs/>
          <w:lang w:val="fr-FR"/>
        </w:rPr>
        <w:t>U</w:t>
      </w:r>
      <w:r w:rsidRPr="009E0EDA">
        <w:rPr>
          <w:rFonts w:ascii="Trebuchet MS" w:hAnsi="Trebuchet MS"/>
          <w:iCs/>
          <w:lang w:val="fr-FR"/>
        </w:rPr>
        <w:t>niversités</w:t>
      </w:r>
      <w:r w:rsidR="009E0EDA">
        <w:rPr>
          <w:rFonts w:ascii="Trebuchet MS" w:hAnsi="Trebuchet MS"/>
          <w:iCs/>
          <w:lang w:val="fr-FR"/>
        </w:rPr>
        <w:t xml:space="preserve"> : Universidade da Beira Interior, Université de Pau et des Pays de l’Adour, Université Savoie Mont Blanc, Universitatea de </w:t>
      </w:r>
      <w:r w:rsidR="009E0EDA" w:rsidRPr="009E0EDA">
        <w:rPr>
          <w:rFonts w:ascii="Trebuchet MS" w:hAnsi="Trebuchet MS"/>
          <w:iCs/>
          <w:lang w:val="fr-FR"/>
        </w:rPr>
        <w:t>Vest din Timişoara</w:t>
      </w:r>
      <w:r w:rsidR="009E0EDA">
        <w:rPr>
          <w:rFonts w:ascii="Trebuchet MS" w:hAnsi="Trebuchet MS"/>
          <w:iCs/>
          <w:lang w:val="fr-FR"/>
        </w:rPr>
        <w:t xml:space="preserve">, </w:t>
      </w:r>
      <w:r w:rsidRPr="009E0EDA">
        <w:rPr>
          <w:rFonts w:ascii="Trebuchet MS" w:hAnsi="Trebuchet MS"/>
          <w:iCs/>
          <w:lang w:val="fr-FR"/>
        </w:rPr>
        <w:t xml:space="preserve">Università degli </w:t>
      </w:r>
      <w:r w:rsidR="009E0EDA">
        <w:rPr>
          <w:rFonts w:ascii="Trebuchet MS" w:hAnsi="Trebuchet MS"/>
          <w:iCs/>
          <w:lang w:val="fr-FR"/>
        </w:rPr>
        <w:t>S</w:t>
      </w:r>
      <w:r w:rsidRPr="009E0EDA">
        <w:rPr>
          <w:rFonts w:ascii="Trebuchet MS" w:hAnsi="Trebuchet MS"/>
          <w:iCs/>
          <w:lang w:val="fr-FR"/>
        </w:rPr>
        <w:t>tudi di Torino</w:t>
      </w:r>
      <w:r w:rsidR="009E0EDA">
        <w:rPr>
          <w:rFonts w:ascii="Trebuchet MS" w:hAnsi="Trebuchet MS"/>
          <w:iCs/>
          <w:lang w:val="fr-FR"/>
        </w:rPr>
        <w:t xml:space="preserve"> </w:t>
      </w:r>
      <w:bookmarkEnd w:id="0"/>
      <w:r w:rsidR="009E0EDA">
        <w:rPr>
          <w:rFonts w:ascii="Trebuchet MS" w:hAnsi="Trebuchet MS"/>
          <w:iCs/>
          <w:lang w:val="fr-FR"/>
        </w:rPr>
        <w:t>et</w:t>
      </w:r>
      <w:r w:rsidRPr="009E0EDA">
        <w:rPr>
          <w:rFonts w:ascii="Trebuchet MS" w:hAnsi="Trebuchet MS"/>
          <w:iCs/>
          <w:lang w:val="fr-FR"/>
        </w:rPr>
        <w:t xml:space="preserve"> Universidad de Zaragoz</w:t>
      </w:r>
      <w:r w:rsidR="009E0EDA">
        <w:rPr>
          <w:rFonts w:ascii="Trebuchet MS" w:hAnsi="Trebuchet MS"/>
          <w:iCs/>
          <w:lang w:val="fr-FR"/>
        </w:rPr>
        <w:t>a</w:t>
      </w:r>
      <w:r w:rsidRPr="009E0EDA">
        <w:rPr>
          <w:rFonts w:ascii="Trebuchet MS" w:hAnsi="Trebuchet MS"/>
          <w:iCs/>
          <w:lang w:val="fr-FR"/>
        </w:rPr>
        <w:t>. Le sou</w:t>
      </w:r>
      <w:r w:rsidR="009E0EDA">
        <w:rPr>
          <w:rFonts w:ascii="Trebuchet MS" w:hAnsi="Trebuchet MS"/>
          <w:iCs/>
          <w:lang w:val="fr-FR"/>
        </w:rPr>
        <w:t>s-</w:t>
      </w:r>
      <w:r w:rsidRPr="009E0EDA">
        <w:rPr>
          <w:rFonts w:ascii="Trebuchet MS" w:hAnsi="Trebuchet MS"/>
          <w:iCs/>
          <w:lang w:val="fr-FR"/>
        </w:rPr>
        <w:t>titre latin Universitas Montium souligne le point commun des universités UNITA : les langues romanes et l’engagement à promouvoir la diversité linguistique</w:t>
      </w:r>
      <w:r w:rsidR="002909F8" w:rsidRPr="009E0EDA">
        <w:rPr>
          <w:rFonts w:ascii="Trebuchet MS" w:hAnsi="Trebuchet MS"/>
          <w:iCs/>
          <w:lang w:val="fr-FR"/>
        </w:rPr>
        <w:t xml:space="preserve">, et leur proximité </w:t>
      </w:r>
      <w:r w:rsidR="00E74ECC" w:rsidRPr="009E0EDA">
        <w:rPr>
          <w:rFonts w:ascii="Trebuchet MS" w:hAnsi="Trebuchet MS"/>
          <w:iCs/>
          <w:lang w:val="fr-FR"/>
        </w:rPr>
        <w:t>avec les</w:t>
      </w:r>
      <w:r w:rsidR="002909F8" w:rsidRPr="009E0EDA">
        <w:rPr>
          <w:rFonts w:ascii="Trebuchet MS" w:hAnsi="Trebuchet MS"/>
          <w:iCs/>
          <w:lang w:val="fr-FR"/>
        </w:rPr>
        <w:t xml:space="preserve"> espaces de montagne</w:t>
      </w:r>
      <w:r w:rsidRPr="009E0EDA">
        <w:rPr>
          <w:rFonts w:ascii="Trebuchet MS" w:hAnsi="Trebuchet MS"/>
          <w:iCs/>
          <w:lang w:val="fr-FR"/>
        </w:rPr>
        <w:t>.</w:t>
      </w:r>
    </w:p>
    <w:p w14:paraId="3F27513B" w14:textId="77777777" w:rsidR="007D11A4" w:rsidRPr="009E0EDA" w:rsidRDefault="007D11A4" w:rsidP="00F47162">
      <w:pPr>
        <w:ind w:firstLine="708"/>
        <w:jc w:val="both"/>
        <w:rPr>
          <w:rFonts w:ascii="Trebuchet MS" w:hAnsi="Trebuchet MS"/>
          <w:iCs/>
          <w:lang w:val="fr-FR"/>
        </w:rPr>
      </w:pPr>
    </w:p>
    <w:p w14:paraId="62641761" w14:textId="728C1C15" w:rsidR="00FE2E66" w:rsidRPr="009E0EDA" w:rsidRDefault="007D11A4" w:rsidP="00F47162">
      <w:pPr>
        <w:ind w:firstLine="708"/>
        <w:jc w:val="both"/>
        <w:rPr>
          <w:rFonts w:ascii="Trebuchet MS" w:hAnsi="Trebuchet MS"/>
          <w:iCs/>
          <w:lang w:val="fr-FR"/>
        </w:rPr>
      </w:pPr>
      <w:r w:rsidRPr="009E0EDA">
        <w:rPr>
          <w:rFonts w:ascii="Trebuchet MS" w:hAnsi="Trebuchet MS"/>
          <w:iCs/>
          <w:lang w:val="fr-FR"/>
        </w:rPr>
        <w:t xml:space="preserve">Un des axes </w:t>
      </w:r>
      <w:r w:rsidR="009E0EDA">
        <w:rPr>
          <w:rFonts w:ascii="Trebuchet MS" w:hAnsi="Trebuchet MS"/>
          <w:iCs/>
          <w:lang w:val="fr-FR"/>
        </w:rPr>
        <w:t xml:space="preserve">de l’alliance </w:t>
      </w:r>
      <w:r w:rsidRPr="009E0EDA">
        <w:rPr>
          <w:rFonts w:ascii="Trebuchet MS" w:hAnsi="Trebuchet MS"/>
          <w:iCs/>
          <w:lang w:val="fr-FR"/>
        </w:rPr>
        <w:t>est le renforcement de l’identité européenne par la compréhension de ses développements passés et présents dans les domaines du droit, de l’histoire, de la sociologie et des sciences politiques.</w:t>
      </w:r>
      <w:r w:rsidR="00FE2E66" w:rsidRPr="009E0EDA">
        <w:rPr>
          <w:rFonts w:ascii="Trebuchet MS" w:hAnsi="Trebuchet MS"/>
          <w:iCs/>
          <w:lang w:val="fr-FR"/>
        </w:rPr>
        <w:t xml:space="preserve"> </w:t>
      </w:r>
      <w:r w:rsidR="00E74ECC" w:rsidRPr="009E0EDA">
        <w:rPr>
          <w:rFonts w:ascii="Trebuchet MS" w:hAnsi="Trebuchet MS"/>
          <w:iCs/>
          <w:lang w:val="fr-FR"/>
        </w:rPr>
        <w:t>C’est d</w:t>
      </w:r>
      <w:r w:rsidR="00FE2E66" w:rsidRPr="009E0EDA">
        <w:rPr>
          <w:rFonts w:ascii="Trebuchet MS" w:hAnsi="Trebuchet MS"/>
          <w:iCs/>
          <w:lang w:val="fr-FR"/>
        </w:rPr>
        <w:t>ans ce contexte</w:t>
      </w:r>
      <w:r w:rsidR="00E74ECC" w:rsidRPr="009E0EDA">
        <w:rPr>
          <w:rFonts w:ascii="Trebuchet MS" w:hAnsi="Trebuchet MS"/>
          <w:iCs/>
          <w:lang w:val="fr-FR"/>
        </w:rPr>
        <w:t xml:space="preserve"> que s’inscrit</w:t>
      </w:r>
      <w:r w:rsidR="00FE2E66" w:rsidRPr="009E0EDA">
        <w:rPr>
          <w:rFonts w:ascii="Trebuchet MS" w:hAnsi="Trebuchet MS"/>
          <w:iCs/>
          <w:lang w:val="fr-FR"/>
        </w:rPr>
        <w:t xml:space="preserve"> </w:t>
      </w:r>
      <w:r w:rsidR="00E74ECC" w:rsidRPr="009E0EDA">
        <w:rPr>
          <w:rFonts w:ascii="Trebuchet MS" w:hAnsi="Trebuchet MS"/>
          <w:iCs/>
          <w:lang w:val="fr-FR"/>
        </w:rPr>
        <w:t>cet</w:t>
      </w:r>
      <w:r w:rsidR="00FE2E66" w:rsidRPr="009E0EDA">
        <w:rPr>
          <w:rFonts w:ascii="Trebuchet MS" w:hAnsi="Trebuchet MS"/>
          <w:iCs/>
          <w:lang w:val="fr-FR"/>
        </w:rPr>
        <w:t xml:space="preserve"> appel à candidatures pour les </w:t>
      </w:r>
      <w:r w:rsidR="00E74ECC" w:rsidRPr="009E0EDA">
        <w:rPr>
          <w:rFonts w:ascii="Trebuchet MS" w:hAnsi="Trebuchet MS"/>
          <w:iCs/>
          <w:lang w:val="fr-FR"/>
        </w:rPr>
        <w:t>mémoires</w:t>
      </w:r>
      <w:r w:rsidR="00FE2E66" w:rsidRPr="009E0EDA">
        <w:rPr>
          <w:rFonts w:ascii="Trebuchet MS" w:hAnsi="Trebuchet MS"/>
          <w:iCs/>
          <w:lang w:val="fr-FR"/>
        </w:rPr>
        <w:t xml:space="preserve"> de fin </w:t>
      </w:r>
      <w:r w:rsidR="00302062" w:rsidRPr="009E0EDA">
        <w:rPr>
          <w:rFonts w:ascii="Trebuchet MS" w:hAnsi="Trebuchet MS"/>
          <w:iCs/>
          <w:lang w:val="fr-FR"/>
        </w:rPr>
        <w:t xml:space="preserve">de licence </w:t>
      </w:r>
      <w:r w:rsidR="00FE2E66" w:rsidRPr="009E0EDA">
        <w:rPr>
          <w:rFonts w:ascii="Trebuchet MS" w:hAnsi="Trebuchet MS"/>
          <w:iCs/>
          <w:lang w:val="fr-FR"/>
        </w:rPr>
        <w:t xml:space="preserve">et de master. </w:t>
      </w:r>
      <w:r w:rsidR="00E74ECC" w:rsidRPr="009E0EDA">
        <w:rPr>
          <w:rFonts w:ascii="Trebuchet MS" w:hAnsi="Trebuchet MS"/>
          <w:iCs/>
          <w:lang w:val="fr-FR"/>
        </w:rPr>
        <w:t>Le règlement de l’appel est détaillé</w:t>
      </w:r>
      <w:r w:rsidR="00FE2E66" w:rsidRPr="009E0EDA">
        <w:rPr>
          <w:rFonts w:ascii="Trebuchet MS" w:hAnsi="Trebuchet MS"/>
          <w:iCs/>
          <w:lang w:val="fr-FR"/>
        </w:rPr>
        <w:t xml:space="preserve"> ci-dessous</w:t>
      </w:r>
      <w:r w:rsidR="00E7057C" w:rsidRPr="009E0EDA">
        <w:rPr>
          <w:rFonts w:ascii="Trebuchet MS" w:hAnsi="Trebuchet MS"/>
          <w:iCs/>
          <w:lang w:val="fr-FR"/>
        </w:rPr>
        <w:t xml:space="preserve"> </w:t>
      </w:r>
      <w:r w:rsidR="00FE2E66" w:rsidRPr="009E0EDA">
        <w:rPr>
          <w:rFonts w:ascii="Trebuchet MS" w:hAnsi="Trebuchet MS"/>
          <w:iCs/>
          <w:lang w:val="fr-FR"/>
        </w:rPr>
        <w:t>:</w:t>
      </w:r>
    </w:p>
    <w:p w14:paraId="34E1C100" w14:textId="77777777" w:rsidR="00FE2E66" w:rsidRPr="009E0EDA" w:rsidRDefault="00FE2E66" w:rsidP="00F47162">
      <w:pPr>
        <w:ind w:firstLine="708"/>
        <w:jc w:val="both"/>
        <w:rPr>
          <w:rFonts w:ascii="Trebuchet MS" w:hAnsi="Trebuchet MS"/>
          <w:iCs/>
          <w:lang w:val="fr-FR"/>
        </w:rPr>
      </w:pPr>
    </w:p>
    <w:p w14:paraId="5631C9E6" w14:textId="77777777" w:rsidR="00FE2E66" w:rsidRPr="009E0EDA" w:rsidRDefault="00B137B5" w:rsidP="00F47162">
      <w:pPr>
        <w:jc w:val="both"/>
        <w:rPr>
          <w:rFonts w:ascii="Trebuchet MS" w:hAnsi="Trebuchet MS"/>
          <w:iCs/>
          <w:lang w:val="fr-FR"/>
        </w:rPr>
      </w:pPr>
      <w:r w:rsidRPr="009E0EDA">
        <w:rPr>
          <w:rFonts w:ascii="Trebuchet MS" w:hAnsi="Trebuchet MS"/>
          <w:b/>
          <w:bCs/>
          <w:iCs/>
          <w:lang w:val="fr-FR"/>
        </w:rPr>
        <w:t>1.</w:t>
      </w:r>
      <w:r w:rsidR="004916FE" w:rsidRPr="009E0EDA">
        <w:rPr>
          <w:rFonts w:ascii="Trebuchet MS" w:hAnsi="Trebuchet MS"/>
          <w:b/>
          <w:bCs/>
          <w:iCs/>
          <w:lang w:val="fr-FR"/>
        </w:rPr>
        <w:t xml:space="preserve"> </w:t>
      </w:r>
      <w:r w:rsidR="003E3DCE" w:rsidRPr="009E0EDA">
        <w:rPr>
          <w:rFonts w:ascii="Trebuchet MS" w:hAnsi="Trebuchet MS"/>
          <w:lang w:val="fr-FR"/>
        </w:rPr>
        <w:t>L’objectif de cet appel est de contribuer à l’amélioration de la compréhension de l’identité et de la citoyenneté européenne par les habitants des territoires des universités UNITA.</w:t>
      </w:r>
    </w:p>
    <w:p w14:paraId="4F1B586B" w14:textId="77777777" w:rsidR="00B137B5" w:rsidRPr="009E0EDA" w:rsidRDefault="00B137B5" w:rsidP="00F47162">
      <w:pPr>
        <w:jc w:val="both"/>
        <w:rPr>
          <w:rFonts w:ascii="Trebuchet MS" w:hAnsi="Trebuchet MS"/>
          <w:b/>
          <w:lang w:val="fr-FR"/>
        </w:rPr>
      </w:pPr>
    </w:p>
    <w:p w14:paraId="671BCEDF" w14:textId="208B395B" w:rsidR="00B137B5" w:rsidRPr="006407AC" w:rsidRDefault="00B137B5" w:rsidP="00F47162">
      <w:pPr>
        <w:jc w:val="both"/>
        <w:rPr>
          <w:rFonts w:ascii="Trebuchet MS" w:hAnsi="Trebuchet MS"/>
          <w:b/>
          <w:lang w:val="fr-FR"/>
        </w:rPr>
      </w:pPr>
      <w:r w:rsidRPr="006407AC">
        <w:rPr>
          <w:rFonts w:ascii="Trebuchet MS" w:hAnsi="Trebuchet MS"/>
          <w:b/>
          <w:lang w:val="fr-FR"/>
        </w:rPr>
        <w:t xml:space="preserve">2. </w:t>
      </w:r>
      <w:r w:rsidR="003E3DCE" w:rsidRPr="004C25B7">
        <w:rPr>
          <w:rFonts w:ascii="Trebuchet MS" w:hAnsi="Trebuchet MS"/>
          <w:lang w:val="fr-FR"/>
        </w:rPr>
        <w:t xml:space="preserve">Peuvent être présentés des </w:t>
      </w:r>
      <w:r w:rsidR="003E3DCE" w:rsidRPr="007E1CEA">
        <w:rPr>
          <w:rFonts w:ascii="Trebuchet MS" w:hAnsi="Trebuchet MS"/>
          <w:b/>
          <w:lang w:val="fr-FR"/>
        </w:rPr>
        <w:t>mémoires</w:t>
      </w:r>
      <w:r w:rsidR="006F4C9A" w:rsidRPr="004C25B7">
        <w:rPr>
          <w:rFonts w:ascii="Trebuchet MS" w:hAnsi="Trebuchet MS"/>
          <w:lang w:val="fr-FR"/>
        </w:rPr>
        <w:t xml:space="preserve">, </w:t>
      </w:r>
      <w:r w:rsidR="00E74ECC" w:rsidRPr="004C25B7">
        <w:rPr>
          <w:rFonts w:ascii="Trebuchet MS" w:hAnsi="Trebuchet MS"/>
          <w:lang w:val="fr-FR"/>
        </w:rPr>
        <w:t>accompagnés d’un résumé</w:t>
      </w:r>
      <w:r w:rsidR="006F4C9A" w:rsidRPr="004C25B7">
        <w:rPr>
          <w:rFonts w:ascii="Trebuchet MS" w:hAnsi="Trebuchet MS"/>
          <w:lang w:val="fr-FR"/>
        </w:rPr>
        <w:t xml:space="preserve"> de 5 pages maximum,</w:t>
      </w:r>
      <w:r w:rsidR="003E3DCE" w:rsidRPr="004C25B7">
        <w:rPr>
          <w:rFonts w:ascii="Trebuchet MS" w:hAnsi="Trebuchet MS"/>
          <w:lang w:val="fr-FR"/>
        </w:rPr>
        <w:t xml:space="preserve"> qui se penchent sur la </w:t>
      </w:r>
      <w:r w:rsidR="003E3DCE" w:rsidRPr="007E1CEA">
        <w:rPr>
          <w:rFonts w:ascii="Trebuchet MS" w:hAnsi="Trebuchet MS"/>
          <w:b/>
          <w:lang w:val="fr-FR"/>
        </w:rPr>
        <w:t>question de la citoyenneté européenne</w:t>
      </w:r>
      <w:r w:rsidR="003E3DCE" w:rsidRPr="004C25B7">
        <w:rPr>
          <w:rFonts w:ascii="Trebuchet MS" w:hAnsi="Trebuchet MS"/>
          <w:lang w:val="fr-FR"/>
        </w:rPr>
        <w:t xml:space="preserve">, dans des disciplines variées. </w:t>
      </w:r>
      <w:r w:rsidRPr="004C25B7">
        <w:rPr>
          <w:rFonts w:ascii="Trebuchet MS" w:hAnsi="Trebuchet MS"/>
          <w:lang w:val="fr-FR"/>
        </w:rPr>
        <w:t xml:space="preserve">Sera particulièrement prise en compte l’approche </w:t>
      </w:r>
      <w:r w:rsidR="00E74ECC" w:rsidRPr="004C25B7">
        <w:rPr>
          <w:rFonts w:ascii="Trebuchet MS" w:hAnsi="Trebuchet MS"/>
          <w:lang w:val="fr-FR"/>
        </w:rPr>
        <w:t>de l’</w:t>
      </w:r>
      <w:r w:rsidRPr="004C25B7">
        <w:rPr>
          <w:rFonts w:ascii="Trebuchet MS" w:hAnsi="Trebuchet MS"/>
          <w:lang w:val="fr-FR"/>
        </w:rPr>
        <w:t xml:space="preserve">identité et de </w:t>
      </w:r>
      <w:r w:rsidR="00E74ECC" w:rsidRPr="004C25B7">
        <w:rPr>
          <w:rFonts w:ascii="Trebuchet MS" w:hAnsi="Trebuchet MS"/>
          <w:lang w:val="fr-FR"/>
        </w:rPr>
        <w:t xml:space="preserve">la </w:t>
      </w:r>
      <w:r w:rsidRPr="004C25B7">
        <w:rPr>
          <w:rFonts w:ascii="Trebuchet MS" w:hAnsi="Trebuchet MS"/>
          <w:lang w:val="fr-FR"/>
        </w:rPr>
        <w:t xml:space="preserve">citoyenneté européenne des habitants des zones </w:t>
      </w:r>
      <w:r w:rsidR="00E74ECC" w:rsidRPr="004C25B7">
        <w:rPr>
          <w:rFonts w:ascii="Trebuchet MS" w:hAnsi="Trebuchet MS"/>
          <w:lang w:val="fr-FR"/>
        </w:rPr>
        <w:t>de montagne</w:t>
      </w:r>
      <w:r w:rsidRPr="004C25B7">
        <w:rPr>
          <w:rFonts w:ascii="Trebuchet MS" w:hAnsi="Trebuchet MS"/>
          <w:lang w:val="fr-FR"/>
        </w:rPr>
        <w:t xml:space="preserve"> à caractère transfrontalier et locuteurs des langues romanes.</w:t>
      </w:r>
    </w:p>
    <w:p w14:paraId="30DC1E39" w14:textId="77777777" w:rsidR="00FE2E66" w:rsidRPr="009E0EDA" w:rsidRDefault="00FE2E66" w:rsidP="00F47162">
      <w:pPr>
        <w:jc w:val="both"/>
        <w:rPr>
          <w:rFonts w:ascii="Trebuchet MS" w:hAnsi="Trebuchet MS"/>
          <w:lang w:val="fr-FR"/>
        </w:rPr>
      </w:pPr>
    </w:p>
    <w:p w14:paraId="0780490D" w14:textId="23230561" w:rsidR="006F4C9A" w:rsidRPr="009E0EDA" w:rsidRDefault="006F4C9A" w:rsidP="00F47162">
      <w:pPr>
        <w:jc w:val="both"/>
        <w:rPr>
          <w:rFonts w:ascii="Trebuchet MS" w:hAnsi="Trebuchet MS"/>
          <w:b/>
          <w:iCs/>
          <w:lang w:val="fr-FR"/>
        </w:rPr>
      </w:pPr>
      <w:r w:rsidRPr="009E0EDA">
        <w:rPr>
          <w:rFonts w:ascii="Trebuchet MS" w:hAnsi="Trebuchet MS"/>
          <w:b/>
          <w:iCs/>
          <w:lang w:val="fr-FR"/>
        </w:rPr>
        <w:t xml:space="preserve">3. </w:t>
      </w:r>
      <w:r w:rsidRPr="009E0EDA">
        <w:rPr>
          <w:rFonts w:ascii="Trebuchet MS" w:hAnsi="Trebuchet MS"/>
          <w:bCs/>
          <w:iCs/>
          <w:lang w:val="fr-FR"/>
        </w:rPr>
        <w:t xml:space="preserve">Chaque </w:t>
      </w:r>
      <w:r w:rsidR="006407AC">
        <w:rPr>
          <w:rFonts w:ascii="Trebuchet MS" w:hAnsi="Trebuchet MS"/>
          <w:bCs/>
          <w:iCs/>
          <w:lang w:val="fr-FR"/>
        </w:rPr>
        <w:t>U</w:t>
      </w:r>
      <w:r w:rsidRPr="009E0EDA">
        <w:rPr>
          <w:rFonts w:ascii="Trebuchet MS" w:hAnsi="Trebuchet MS"/>
          <w:bCs/>
          <w:iCs/>
          <w:lang w:val="fr-FR"/>
        </w:rPr>
        <w:t xml:space="preserve">niversité partenaire d’UNITA organise </w:t>
      </w:r>
      <w:r w:rsidR="00E74ECC" w:rsidRPr="009E0EDA">
        <w:rPr>
          <w:rFonts w:ascii="Trebuchet MS" w:hAnsi="Trebuchet MS"/>
          <w:bCs/>
          <w:iCs/>
          <w:lang w:val="fr-FR"/>
        </w:rPr>
        <w:t>son propre</w:t>
      </w:r>
      <w:r w:rsidR="00A90B3B" w:rsidRPr="009E0EDA">
        <w:rPr>
          <w:rFonts w:ascii="Trebuchet MS" w:hAnsi="Trebuchet MS"/>
          <w:bCs/>
          <w:iCs/>
          <w:lang w:val="fr-FR"/>
        </w:rPr>
        <w:t xml:space="preserve"> </w:t>
      </w:r>
      <w:r w:rsidRPr="009E0EDA">
        <w:rPr>
          <w:rFonts w:ascii="Trebuchet MS" w:hAnsi="Trebuchet MS"/>
          <w:bCs/>
          <w:iCs/>
          <w:lang w:val="fr-FR"/>
        </w:rPr>
        <w:t>concours</w:t>
      </w:r>
      <w:r w:rsidR="00285DF6" w:rsidRPr="009E0EDA">
        <w:rPr>
          <w:rFonts w:ascii="Trebuchet MS" w:hAnsi="Trebuchet MS"/>
          <w:bCs/>
          <w:iCs/>
          <w:lang w:val="fr-FR"/>
        </w:rPr>
        <w:t>. L</w:t>
      </w:r>
      <w:r w:rsidR="00E74ECC" w:rsidRPr="009E0EDA">
        <w:rPr>
          <w:rFonts w:ascii="Trebuchet MS" w:hAnsi="Trebuchet MS"/>
          <w:bCs/>
          <w:iCs/>
          <w:lang w:val="fr-FR"/>
        </w:rPr>
        <w:t>a composition du</w:t>
      </w:r>
      <w:r w:rsidR="00285DF6" w:rsidRPr="009E0EDA">
        <w:rPr>
          <w:rFonts w:ascii="Trebuchet MS" w:hAnsi="Trebuchet MS"/>
          <w:bCs/>
          <w:iCs/>
          <w:lang w:val="fr-FR"/>
        </w:rPr>
        <w:t xml:space="preserve"> jury chargé de décider </w:t>
      </w:r>
      <w:r w:rsidR="00E74ECC" w:rsidRPr="009E0EDA">
        <w:rPr>
          <w:rFonts w:ascii="Trebuchet MS" w:hAnsi="Trebuchet MS"/>
          <w:bCs/>
          <w:iCs/>
          <w:lang w:val="fr-FR"/>
        </w:rPr>
        <w:t>de l’attribution du prix à l’USMB est incluse</w:t>
      </w:r>
      <w:r w:rsidR="00285DF6" w:rsidRPr="009E0EDA">
        <w:rPr>
          <w:rFonts w:ascii="Trebuchet MS" w:hAnsi="Trebuchet MS"/>
          <w:bCs/>
          <w:iCs/>
          <w:lang w:val="fr-FR"/>
        </w:rPr>
        <w:t xml:space="preserve"> dans l'annexe à cet appel</w:t>
      </w:r>
      <w:r w:rsidRPr="009E0EDA">
        <w:rPr>
          <w:rFonts w:ascii="Trebuchet MS" w:hAnsi="Trebuchet MS"/>
          <w:bCs/>
          <w:iCs/>
          <w:lang w:val="fr-FR"/>
        </w:rPr>
        <w:t xml:space="preserve">. </w:t>
      </w:r>
      <w:r w:rsidR="00285DF6" w:rsidRPr="009E0EDA">
        <w:rPr>
          <w:rFonts w:ascii="Trebuchet MS" w:hAnsi="Trebuchet MS"/>
          <w:bCs/>
          <w:iCs/>
          <w:lang w:val="fr-FR"/>
        </w:rPr>
        <w:t xml:space="preserve">Dans une </w:t>
      </w:r>
      <w:r w:rsidRPr="009E0EDA">
        <w:rPr>
          <w:rFonts w:ascii="Trebuchet MS" w:hAnsi="Trebuchet MS"/>
          <w:bCs/>
          <w:iCs/>
          <w:lang w:val="fr-FR"/>
        </w:rPr>
        <w:t xml:space="preserve">première étape </w:t>
      </w:r>
      <w:r w:rsidR="00E74ECC" w:rsidRPr="009E0EDA">
        <w:rPr>
          <w:rFonts w:ascii="Trebuchet MS" w:hAnsi="Trebuchet MS"/>
          <w:bCs/>
          <w:iCs/>
          <w:lang w:val="fr-FR"/>
        </w:rPr>
        <w:t>le</w:t>
      </w:r>
      <w:r w:rsidR="00285DF6" w:rsidRPr="009E0EDA">
        <w:rPr>
          <w:rFonts w:ascii="Trebuchet MS" w:hAnsi="Trebuchet MS"/>
          <w:bCs/>
          <w:iCs/>
          <w:lang w:val="fr-FR"/>
        </w:rPr>
        <w:t xml:space="preserve"> jury choisira </w:t>
      </w:r>
      <w:r w:rsidRPr="009E0EDA">
        <w:rPr>
          <w:rFonts w:ascii="Trebuchet MS" w:hAnsi="Trebuchet MS"/>
          <w:bCs/>
          <w:iCs/>
          <w:lang w:val="fr-FR"/>
        </w:rPr>
        <w:t>4 mémoires parmi ceux qui ont été soumis. Dans la première quinzaine de novembre les 4 candidat</w:t>
      </w:r>
      <w:r w:rsidR="00E74ECC" w:rsidRPr="009E0EDA">
        <w:rPr>
          <w:rFonts w:ascii="Trebuchet MS" w:hAnsi="Trebuchet MS"/>
          <w:bCs/>
          <w:iCs/>
          <w:lang w:val="fr-FR"/>
        </w:rPr>
        <w:t>.e.</w:t>
      </w:r>
      <w:r w:rsidRPr="009E0EDA">
        <w:rPr>
          <w:rFonts w:ascii="Trebuchet MS" w:hAnsi="Trebuchet MS"/>
          <w:bCs/>
          <w:iCs/>
          <w:lang w:val="fr-FR"/>
        </w:rPr>
        <w:t>s sont auditionné</w:t>
      </w:r>
      <w:r w:rsidR="00E74ECC" w:rsidRPr="009E0EDA">
        <w:rPr>
          <w:rFonts w:ascii="Trebuchet MS" w:hAnsi="Trebuchet MS"/>
          <w:bCs/>
          <w:iCs/>
          <w:lang w:val="fr-FR"/>
        </w:rPr>
        <w:t>.e.</w:t>
      </w:r>
      <w:r w:rsidRPr="009E0EDA">
        <w:rPr>
          <w:rFonts w:ascii="Trebuchet MS" w:hAnsi="Trebuchet MS"/>
          <w:bCs/>
          <w:iCs/>
          <w:lang w:val="fr-FR"/>
        </w:rPr>
        <w:t xml:space="preserve">s par le jury et doivent présenter leur travail et leur point de vue sur le sujet. </w:t>
      </w:r>
      <w:r w:rsidR="00E74ECC" w:rsidRPr="009E0EDA">
        <w:rPr>
          <w:rFonts w:ascii="Trebuchet MS" w:hAnsi="Trebuchet MS"/>
          <w:bCs/>
          <w:iCs/>
          <w:lang w:val="fr-FR"/>
        </w:rPr>
        <w:t>L’étudiant.e</w:t>
      </w:r>
      <w:r w:rsidRPr="009E0EDA">
        <w:rPr>
          <w:rFonts w:ascii="Trebuchet MS" w:hAnsi="Trebuchet MS"/>
          <w:bCs/>
          <w:iCs/>
          <w:lang w:val="fr-FR"/>
        </w:rPr>
        <w:t xml:space="preserve"> dont le mémoire a été choisi </w:t>
      </w:r>
      <w:r w:rsidR="00E74ECC" w:rsidRPr="009E0EDA">
        <w:rPr>
          <w:rFonts w:ascii="Trebuchet MS" w:hAnsi="Trebuchet MS"/>
          <w:bCs/>
          <w:iCs/>
          <w:lang w:val="fr-FR"/>
        </w:rPr>
        <w:t>aura</w:t>
      </w:r>
      <w:r w:rsidRPr="009E0EDA">
        <w:rPr>
          <w:rFonts w:ascii="Trebuchet MS" w:hAnsi="Trebuchet MS"/>
          <w:bCs/>
          <w:iCs/>
          <w:lang w:val="fr-FR"/>
        </w:rPr>
        <w:t xml:space="preserve"> la possibilité de participer à une audition commune au niveau des </w:t>
      </w:r>
      <w:r w:rsidR="006407AC">
        <w:rPr>
          <w:rFonts w:ascii="Trebuchet MS" w:hAnsi="Trebuchet MS"/>
          <w:bCs/>
          <w:iCs/>
          <w:lang w:val="fr-FR"/>
        </w:rPr>
        <w:t>U</w:t>
      </w:r>
      <w:r w:rsidRPr="009E0EDA">
        <w:rPr>
          <w:rFonts w:ascii="Trebuchet MS" w:hAnsi="Trebuchet MS"/>
          <w:bCs/>
          <w:iCs/>
          <w:lang w:val="fr-FR"/>
        </w:rPr>
        <w:t xml:space="preserve">niversités </w:t>
      </w:r>
      <w:r w:rsidR="006407AC">
        <w:rPr>
          <w:rFonts w:ascii="Trebuchet MS" w:hAnsi="Trebuchet MS"/>
          <w:bCs/>
          <w:iCs/>
          <w:lang w:val="fr-FR"/>
        </w:rPr>
        <w:t xml:space="preserve">partenaires </w:t>
      </w:r>
      <w:r w:rsidRPr="009E0EDA">
        <w:rPr>
          <w:rFonts w:ascii="Trebuchet MS" w:hAnsi="Trebuchet MS"/>
          <w:bCs/>
          <w:iCs/>
          <w:lang w:val="fr-FR"/>
        </w:rPr>
        <w:t>UNITA.</w:t>
      </w:r>
    </w:p>
    <w:p w14:paraId="5F7F311E" w14:textId="77777777" w:rsidR="006F4C9A" w:rsidRPr="009E0EDA" w:rsidRDefault="006F4C9A" w:rsidP="00F47162">
      <w:pPr>
        <w:jc w:val="both"/>
        <w:rPr>
          <w:rFonts w:ascii="Trebuchet MS" w:hAnsi="Trebuchet MS"/>
          <w:b/>
          <w:iCs/>
          <w:lang w:val="fr-FR"/>
        </w:rPr>
      </w:pPr>
    </w:p>
    <w:p w14:paraId="2D8C2AFC" w14:textId="634DD964" w:rsidR="0097659C" w:rsidRPr="009E0EDA" w:rsidRDefault="00F47162" w:rsidP="00CE3841">
      <w:pPr>
        <w:jc w:val="both"/>
        <w:rPr>
          <w:rFonts w:ascii="Trebuchet MS" w:hAnsi="Trebuchet MS"/>
          <w:lang w:val="fr-FR"/>
        </w:rPr>
      </w:pPr>
      <w:r w:rsidRPr="009E0EDA">
        <w:rPr>
          <w:rFonts w:ascii="Trebuchet MS" w:hAnsi="Trebuchet MS"/>
          <w:b/>
          <w:iCs/>
          <w:lang w:val="fr-FR"/>
        </w:rPr>
        <w:lastRenderedPageBreak/>
        <w:t>4</w:t>
      </w:r>
      <w:r w:rsidR="00FE2E66" w:rsidRPr="009E0EDA">
        <w:rPr>
          <w:rFonts w:ascii="Trebuchet MS" w:hAnsi="Trebuchet MS"/>
          <w:b/>
          <w:iCs/>
          <w:lang w:val="fr-FR"/>
        </w:rPr>
        <w:t>.</w:t>
      </w:r>
      <w:r w:rsidR="0097659C" w:rsidRPr="009E0EDA">
        <w:rPr>
          <w:rFonts w:ascii="Trebuchet MS" w:hAnsi="Trebuchet MS"/>
          <w:b/>
          <w:iCs/>
          <w:lang w:val="fr-FR"/>
        </w:rPr>
        <w:t xml:space="preserve"> </w:t>
      </w:r>
      <w:r w:rsidR="004605A3" w:rsidRPr="009E0EDA">
        <w:rPr>
          <w:rFonts w:ascii="Trebuchet MS" w:hAnsi="Trebuchet MS"/>
          <w:iCs/>
          <w:lang w:val="fr-FR"/>
        </w:rPr>
        <w:t xml:space="preserve">Pourront présenter </w:t>
      </w:r>
      <w:r w:rsidR="003E3DCE" w:rsidRPr="009E0EDA">
        <w:rPr>
          <w:rFonts w:ascii="Trebuchet MS" w:hAnsi="Trebuchet MS"/>
          <w:iCs/>
          <w:lang w:val="fr-FR"/>
        </w:rPr>
        <w:t xml:space="preserve">leur mémoire </w:t>
      </w:r>
      <w:r w:rsidR="004605A3" w:rsidRPr="009E0EDA">
        <w:rPr>
          <w:rFonts w:ascii="Trebuchet MS" w:hAnsi="Trebuchet MS"/>
          <w:iCs/>
          <w:lang w:val="fr-FR"/>
        </w:rPr>
        <w:t xml:space="preserve">les </w:t>
      </w:r>
      <w:r w:rsidR="004605A3" w:rsidRPr="006407AC">
        <w:rPr>
          <w:rFonts w:ascii="Trebuchet MS" w:hAnsi="Trebuchet MS"/>
          <w:b/>
          <w:iCs/>
          <w:lang w:val="fr-FR"/>
        </w:rPr>
        <w:t>étudiant</w:t>
      </w:r>
      <w:r w:rsidR="00E74ECC" w:rsidRPr="006407AC">
        <w:rPr>
          <w:rFonts w:ascii="Trebuchet MS" w:hAnsi="Trebuchet MS"/>
          <w:b/>
          <w:iCs/>
          <w:lang w:val="fr-FR"/>
        </w:rPr>
        <w:t>.e.</w:t>
      </w:r>
      <w:r w:rsidR="004605A3" w:rsidRPr="006407AC">
        <w:rPr>
          <w:rFonts w:ascii="Trebuchet MS" w:hAnsi="Trebuchet MS"/>
          <w:b/>
          <w:iCs/>
          <w:lang w:val="fr-FR"/>
        </w:rPr>
        <w:t>s de Licence</w:t>
      </w:r>
      <w:r w:rsidR="004605A3" w:rsidRPr="009E0EDA">
        <w:rPr>
          <w:rFonts w:ascii="Trebuchet MS" w:hAnsi="Trebuchet MS"/>
          <w:iCs/>
          <w:lang w:val="fr-FR"/>
        </w:rPr>
        <w:t xml:space="preserve"> (Modalité I) ou </w:t>
      </w:r>
      <w:r w:rsidR="004605A3" w:rsidRPr="006407AC">
        <w:rPr>
          <w:rFonts w:ascii="Trebuchet MS" w:hAnsi="Trebuchet MS"/>
          <w:b/>
          <w:iCs/>
          <w:lang w:val="fr-FR"/>
        </w:rPr>
        <w:t>de Master</w:t>
      </w:r>
      <w:r w:rsidR="004605A3" w:rsidRPr="009E0EDA">
        <w:rPr>
          <w:rFonts w:ascii="Trebuchet MS" w:hAnsi="Trebuchet MS"/>
          <w:iCs/>
          <w:lang w:val="fr-FR"/>
        </w:rPr>
        <w:t xml:space="preserve"> (Modalité II) des Universités UNITA</w:t>
      </w:r>
      <w:r w:rsidR="00CE3841" w:rsidRPr="009E0EDA">
        <w:rPr>
          <w:rFonts w:ascii="Trebuchet MS" w:hAnsi="Trebuchet MS"/>
          <w:iCs/>
          <w:lang w:val="fr-FR"/>
        </w:rPr>
        <w:t xml:space="preserve"> défendus au cours des </w:t>
      </w:r>
      <w:r w:rsidR="00E74ECC" w:rsidRPr="006407AC">
        <w:rPr>
          <w:rFonts w:ascii="Trebuchet MS" w:hAnsi="Trebuchet MS"/>
          <w:b/>
          <w:iCs/>
          <w:lang w:val="fr-FR"/>
        </w:rPr>
        <w:t>trois</w:t>
      </w:r>
      <w:r w:rsidR="00CE3841" w:rsidRPr="006407AC">
        <w:rPr>
          <w:rFonts w:ascii="Trebuchet MS" w:hAnsi="Trebuchet MS"/>
          <w:b/>
          <w:iCs/>
          <w:lang w:val="fr-FR"/>
        </w:rPr>
        <w:t xml:space="preserve"> dernières années académiques (2018-2019, 2019-2020 et 2020-2021)</w:t>
      </w:r>
      <w:r w:rsidR="004605A3" w:rsidRPr="006407AC">
        <w:rPr>
          <w:rFonts w:ascii="Trebuchet MS" w:hAnsi="Trebuchet MS"/>
          <w:b/>
          <w:iCs/>
          <w:lang w:val="fr-FR"/>
        </w:rPr>
        <w:t>.</w:t>
      </w:r>
      <w:r w:rsidR="004605A3" w:rsidRPr="009E0EDA">
        <w:rPr>
          <w:rFonts w:ascii="Trebuchet MS" w:hAnsi="Trebuchet MS"/>
          <w:iCs/>
          <w:lang w:val="fr-FR"/>
        </w:rPr>
        <w:t xml:space="preserve"> </w:t>
      </w:r>
      <w:r w:rsidR="006F4C9A" w:rsidRPr="009E0EDA">
        <w:rPr>
          <w:rFonts w:ascii="Trebuchet MS" w:hAnsi="Trebuchet MS"/>
          <w:iCs/>
          <w:lang w:val="fr-FR"/>
        </w:rPr>
        <w:t>Les étudiant</w:t>
      </w:r>
      <w:r w:rsidR="00E74ECC" w:rsidRPr="009E0EDA">
        <w:rPr>
          <w:rFonts w:ascii="Trebuchet MS" w:hAnsi="Trebuchet MS"/>
          <w:iCs/>
          <w:lang w:val="fr-FR"/>
        </w:rPr>
        <w:t>.e.</w:t>
      </w:r>
      <w:r w:rsidR="006F4C9A" w:rsidRPr="009E0EDA">
        <w:rPr>
          <w:rFonts w:ascii="Trebuchet MS" w:hAnsi="Trebuchet MS"/>
          <w:iCs/>
          <w:lang w:val="fr-FR"/>
        </w:rPr>
        <w:t xml:space="preserve">s des Universités UNITA pourront présenter </w:t>
      </w:r>
      <w:r w:rsidR="00E74ECC" w:rsidRPr="009E0EDA">
        <w:rPr>
          <w:rFonts w:ascii="Trebuchet MS" w:hAnsi="Trebuchet MS"/>
          <w:iCs/>
          <w:lang w:val="fr-FR"/>
        </w:rPr>
        <w:t>leur</w:t>
      </w:r>
      <w:r w:rsidR="006F4C9A" w:rsidRPr="009E0EDA">
        <w:rPr>
          <w:rFonts w:ascii="Trebuchet MS" w:hAnsi="Trebuchet MS"/>
          <w:iCs/>
          <w:lang w:val="fr-FR"/>
        </w:rPr>
        <w:t xml:space="preserve"> mémoire au concours organisé par n'importe quelle Université UNITA. Mais </w:t>
      </w:r>
      <w:r w:rsidR="00E74ECC" w:rsidRPr="009E0EDA">
        <w:rPr>
          <w:rFonts w:ascii="Trebuchet MS" w:hAnsi="Trebuchet MS"/>
          <w:iCs/>
          <w:lang w:val="fr-FR"/>
        </w:rPr>
        <w:t>les étudiant.e.s</w:t>
      </w:r>
      <w:r w:rsidR="006F4C9A" w:rsidRPr="009E0EDA">
        <w:rPr>
          <w:rFonts w:ascii="Trebuchet MS" w:hAnsi="Trebuchet MS"/>
          <w:iCs/>
          <w:lang w:val="fr-FR"/>
        </w:rPr>
        <w:t xml:space="preserve"> ne pourront participer </w:t>
      </w:r>
      <w:r w:rsidR="00E74ECC" w:rsidRPr="009E0EDA">
        <w:rPr>
          <w:rFonts w:ascii="Trebuchet MS" w:hAnsi="Trebuchet MS"/>
          <w:iCs/>
          <w:lang w:val="fr-FR"/>
        </w:rPr>
        <w:t>qu’à</w:t>
      </w:r>
      <w:r w:rsidR="006F4C9A" w:rsidRPr="009E0EDA">
        <w:rPr>
          <w:rFonts w:ascii="Trebuchet MS" w:hAnsi="Trebuchet MS"/>
          <w:iCs/>
          <w:lang w:val="fr-FR"/>
        </w:rPr>
        <w:t xml:space="preserve"> un seul concours. </w:t>
      </w:r>
      <w:r w:rsidR="0097659C" w:rsidRPr="009E0EDA">
        <w:rPr>
          <w:rFonts w:ascii="Trebuchet MS" w:hAnsi="Trebuchet MS"/>
          <w:bCs/>
          <w:iCs/>
          <w:lang w:val="fr-FR"/>
        </w:rPr>
        <w:t xml:space="preserve">La production écrite doit être envoyée au format PDF </w:t>
      </w:r>
      <w:r w:rsidR="006407AC">
        <w:rPr>
          <w:rFonts w:ascii="Trebuchet MS" w:hAnsi="Trebuchet MS"/>
          <w:bCs/>
          <w:iCs/>
          <w:lang w:val="fr-FR"/>
        </w:rPr>
        <w:t>au bureau</w:t>
      </w:r>
      <w:r w:rsidR="006F4C9A" w:rsidRPr="009E0EDA">
        <w:rPr>
          <w:rFonts w:ascii="Trebuchet MS" w:hAnsi="Trebuchet MS"/>
          <w:bCs/>
          <w:iCs/>
          <w:lang w:val="fr-FR"/>
        </w:rPr>
        <w:t xml:space="preserve"> UNITA de l’Université choisie</w:t>
      </w:r>
      <w:r w:rsidR="0097659C" w:rsidRPr="009E0EDA">
        <w:rPr>
          <w:rFonts w:ascii="Trebuchet MS" w:hAnsi="Trebuchet MS"/>
          <w:bCs/>
          <w:iCs/>
          <w:lang w:val="fr-FR"/>
        </w:rPr>
        <w:t xml:space="preserve"> le </w:t>
      </w:r>
      <w:r w:rsidR="003E3DCE" w:rsidRPr="009E0EDA">
        <w:rPr>
          <w:rFonts w:ascii="Trebuchet MS" w:hAnsi="Trebuchet MS"/>
          <w:bCs/>
          <w:iCs/>
          <w:lang w:val="fr-FR"/>
        </w:rPr>
        <w:t>1</w:t>
      </w:r>
      <w:r w:rsidRPr="009E0EDA">
        <w:rPr>
          <w:rFonts w:ascii="Trebuchet MS" w:hAnsi="Trebuchet MS"/>
          <w:bCs/>
          <w:iCs/>
          <w:vertAlign w:val="superscript"/>
          <w:lang w:val="fr-FR"/>
        </w:rPr>
        <w:t>er</w:t>
      </w:r>
      <w:r w:rsidRPr="009E0EDA">
        <w:rPr>
          <w:rFonts w:ascii="Trebuchet MS" w:hAnsi="Trebuchet MS"/>
          <w:bCs/>
          <w:iCs/>
          <w:lang w:val="fr-FR"/>
        </w:rPr>
        <w:t xml:space="preserve"> </w:t>
      </w:r>
      <w:r w:rsidR="0097659C" w:rsidRPr="009E0EDA">
        <w:rPr>
          <w:rFonts w:ascii="Trebuchet MS" w:hAnsi="Trebuchet MS"/>
          <w:bCs/>
          <w:iCs/>
          <w:lang w:val="fr-FR"/>
        </w:rPr>
        <w:t xml:space="preserve">octobre 2021 au plus tard. Elle est soumise dans la langue de l’université </w:t>
      </w:r>
      <w:r w:rsidR="0052152E" w:rsidRPr="009E0EDA">
        <w:rPr>
          <w:rFonts w:ascii="Trebuchet MS" w:hAnsi="Trebuchet MS"/>
          <w:bCs/>
          <w:iCs/>
          <w:lang w:val="fr-FR"/>
        </w:rPr>
        <w:t>qui organise le concours</w:t>
      </w:r>
      <w:r w:rsidR="002909F8" w:rsidRPr="009E0EDA">
        <w:rPr>
          <w:rFonts w:ascii="Trebuchet MS" w:hAnsi="Trebuchet MS"/>
          <w:bCs/>
          <w:iCs/>
          <w:lang w:val="fr-FR"/>
        </w:rPr>
        <w:t xml:space="preserve"> (ou en anglais)</w:t>
      </w:r>
      <w:r w:rsidR="0097659C" w:rsidRPr="009E0EDA">
        <w:rPr>
          <w:rFonts w:ascii="Trebuchet MS" w:hAnsi="Trebuchet MS"/>
          <w:bCs/>
          <w:iCs/>
          <w:lang w:val="fr-FR"/>
        </w:rPr>
        <w:t>.</w:t>
      </w:r>
    </w:p>
    <w:p w14:paraId="7559CC47" w14:textId="77777777" w:rsidR="00B137B5" w:rsidRPr="009E0EDA" w:rsidRDefault="00B137B5" w:rsidP="00F47162">
      <w:pPr>
        <w:jc w:val="both"/>
        <w:rPr>
          <w:rFonts w:ascii="Trebuchet MS" w:hAnsi="Trebuchet MS"/>
          <w:b/>
          <w:iCs/>
          <w:lang w:val="fr-FR"/>
        </w:rPr>
      </w:pPr>
    </w:p>
    <w:p w14:paraId="7050AA91" w14:textId="62316119" w:rsidR="006407AC" w:rsidRDefault="00B137B5" w:rsidP="00F47162">
      <w:pPr>
        <w:jc w:val="both"/>
        <w:rPr>
          <w:rFonts w:ascii="Trebuchet MS" w:hAnsi="Trebuchet MS"/>
          <w:iCs/>
          <w:lang w:val="fr-FR"/>
        </w:rPr>
      </w:pPr>
      <w:r w:rsidRPr="009E0EDA">
        <w:rPr>
          <w:rFonts w:ascii="Trebuchet MS" w:hAnsi="Trebuchet MS"/>
          <w:b/>
          <w:iCs/>
          <w:lang w:val="fr-FR"/>
        </w:rPr>
        <w:t>5</w:t>
      </w:r>
      <w:r w:rsidR="00FE2E66" w:rsidRPr="009E0EDA">
        <w:rPr>
          <w:rFonts w:ascii="Trebuchet MS" w:hAnsi="Trebuchet MS"/>
          <w:b/>
          <w:iCs/>
          <w:lang w:val="fr-FR"/>
        </w:rPr>
        <w:t xml:space="preserve">. </w:t>
      </w:r>
      <w:r w:rsidR="00DE183E" w:rsidRPr="009E0EDA">
        <w:rPr>
          <w:rFonts w:ascii="Trebuchet MS" w:hAnsi="Trebuchet MS"/>
          <w:iCs/>
          <w:lang w:val="fr-FR"/>
        </w:rPr>
        <w:t xml:space="preserve">Les jurys chargés </w:t>
      </w:r>
      <w:r w:rsidR="00E74ECC" w:rsidRPr="009E0EDA">
        <w:rPr>
          <w:rFonts w:ascii="Trebuchet MS" w:hAnsi="Trebuchet MS"/>
          <w:iCs/>
          <w:lang w:val="fr-FR"/>
        </w:rPr>
        <w:t>d’attribuer le prix</w:t>
      </w:r>
      <w:r w:rsidR="00DE183E" w:rsidRPr="009E0EDA">
        <w:rPr>
          <w:rFonts w:ascii="Trebuchet MS" w:hAnsi="Trebuchet MS"/>
          <w:iCs/>
          <w:lang w:val="fr-FR"/>
        </w:rPr>
        <w:t xml:space="preserve"> dans chaque </w:t>
      </w:r>
      <w:r w:rsidR="00E74ECC" w:rsidRPr="009E0EDA">
        <w:rPr>
          <w:rFonts w:ascii="Trebuchet MS" w:hAnsi="Trebuchet MS"/>
          <w:iCs/>
          <w:lang w:val="fr-FR"/>
        </w:rPr>
        <w:t>u</w:t>
      </w:r>
      <w:r w:rsidR="00DE183E" w:rsidRPr="009E0EDA">
        <w:rPr>
          <w:rFonts w:ascii="Trebuchet MS" w:hAnsi="Trebuchet MS"/>
          <w:iCs/>
          <w:lang w:val="fr-FR"/>
        </w:rPr>
        <w:t>niversité</w:t>
      </w:r>
      <w:r w:rsidR="0097659C" w:rsidRPr="009E0EDA">
        <w:rPr>
          <w:rFonts w:ascii="Trebuchet MS" w:hAnsi="Trebuchet MS"/>
          <w:iCs/>
          <w:lang w:val="fr-FR"/>
        </w:rPr>
        <w:t xml:space="preserve"> </w:t>
      </w:r>
      <w:r w:rsidR="00DE183E" w:rsidRPr="009E0EDA">
        <w:rPr>
          <w:rFonts w:ascii="Trebuchet MS" w:hAnsi="Trebuchet MS"/>
          <w:iCs/>
          <w:lang w:val="fr-FR"/>
        </w:rPr>
        <w:t xml:space="preserve">s’appuieront </w:t>
      </w:r>
      <w:r w:rsidR="0097659C" w:rsidRPr="009E0EDA">
        <w:rPr>
          <w:rFonts w:ascii="Trebuchet MS" w:hAnsi="Trebuchet MS"/>
          <w:iCs/>
          <w:lang w:val="fr-FR"/>
        </w:rPr>
        <w:t xml:space="preserve">sur la grille d’évaluation </w:t>
      </w:r>
      <w:r w:rsidR="0055125F" w:rsidRPr="009E0EDA">
        <w:rPr>
          <w:rFonts w:ascii="Trebuchet MS" w:hAnsi="Trebuchet MS"/>
          <w:iCs/>
          <w:lang w:val="fr-FR"/>
        </w:rPr>
        <w:t xml:space="preserve">suivante : </w:t>
      </w:r>
    </w:p>
    <w:p w14:paraId="1B66DCD1" w14:textId="77777777" w:rsidR="006407AC" w:rsidRDefault="006407AC" w:rsidP="00F47162">
      <w:pPr>
        <w:jc w:val="both"/>
        <w:rPr>
          <w:rFonts w:ascii="Trebuchet MS" w:hAnsi="Trebuchet MS"/>
          <w:iCs/>
          <w:lang w:val="fr-FR"/>
        </w:rPr>
      </w:pPr>
    </w:p>
    <w:p w14:paraId="62206FC0" w14:textId="77777777" w:rsidR="006407AC" w:rsidRDefault="0055125F" w:rsidP="006407AC">
      <w:pPr>
        <w:pStyle w:val="Prrafodelista"/>
        <w:numPr>
          <w:ilvl w:val="0"/>
          <w:numId w:val="13"/>
        </w:numPr>
        <w:ind w:left="1066" w:hanging="357"/>
        <w:contextualSpacing w:val="0"/>
        <w:jc w:val="both"/>
        <w:rPr>
          <w:rFonts w:ascii="Trebuchet MS" w:hAnsi="Trebuchet MS"/>
          <w:iCs/>
          <w:sz w:val="24"/>
          <w:szCs w:val="24"/>
          <w:lang w:val="fr-FR"/>
        </w:rPr>
      </w:pPr>
      <w:r w:rsidRPr="006407AC">
        <w:rPr>
          <w:rFonts w:ascii="Trebuchet MS" w:hAnsi="Trebuchet MS"/>
          <w:b/>
          <w:iCs/>
          <w:sz w:val="24"/>
          <w:szCs w:val="24"/>
          <w:lang w:val="fr-FR"/>
        </w:rPr>
        <w:t xml:space="preserve">Pertinence du titre </w:t>
      </w:r>
      <w:r w:rsidR="00413B8C" w:rsidRPr="006407AC">
        <w:rPr>
          <w:rFonts w:ascii="Trebuchet MS" w:hAnsi="Trebuchet MS"/>
          <w:b/>
          <w:iCs/>
          <w:sz w:val="24"/>
          <w:szCs w:val="24"/>
          <w:lang w:val="fr-FR"/>
        </w:rPr>
        <w:t>du mémoire</w:t>
      </w:r>
      <w:r w:rsidRPr="006407AC">
        <w:rPr>
          <w:rFonts w:ascii="Trebuchet MS" w:hAnsi="Trebuchet MS"/>
          <w:iCs/>
          <w:sz w:val="24"/>
          <w:szCs w:val="24"/>
          <w:lang w:val="fr-FR"/>
        </w:rPr>
        <w:t xml:space="preserve"> (</w:t>
      </w:r>
      <w:r w:rsidR="00DE183E" w:rsidRPr="006407AC">
        <w:rPr>
          <w:rFonts w:ascii="Trebuchet MS" w:hAnsi="Trebuchet MS"/>
          <w:iCs/>
          <w:sz w:val="24"/>
          <w:szCs w:val="24"/>
          <w:lang w:val="fr-FR"/>
        </w:rPr>
        <w:t>rédaction</w:t>
      </w:r>
      <w:r w:rsidRPr="006407AC">
        <w:rPr>
          <w:rFonts w:ascii="Trebuchet MS" w:hAnsi="Trebuchet MS"/>
          <w:iCs/>
          <w:sz w:val="24"/>
          <w:szCs w:val="24"/>
          <w:lang w:val="fr-FR"/>
        </w:rPr>
        <w:t xml:space="preserve"> de manière claire et concise</w:t>
      </w:r>
      <w:r w:rsidR="00DE183E" w:rsidRPr="006407AC">
        <w:rPr>
          <w:rFonts w:ascii="Trebuchet MS" w:hAnsi="Trebuchet MS"/>
          <w:iCs/>
          <w:sz w:val="24"/>
          <w:szCs w:val="24"/>
          <w:lang w:val="fr-FR"/>
        </w:rPr>
        <w:t>, adéquation à la question objet de l’appel</w:t>
      </w:r>
      <w:r w:rsidRPr="006407AC">
        <w:rPr>
          <w:rFonts w:ascii="Trebuchet MS" w:hAnsi="Trebuchet MS"/>
          <w:iCs/>
          <w:sz w:val="24"/>
          <w:szCs w:val="24"/>
          <w:lang w:val="fr-FR"/>
        </w:rPr>
        <w:t>)</w:t>
      </w:r>
      <w:r w:rsidR="006407AC">
        <w:rPr>
          <w:rFonts w:ascii="Trebuchet MS" w:hAnsi="Trebuchet MS"/>
          <w:iCs/>
          <w:sz w:val="24"/>
          <w:szCs w:val="24"/>
          <w:lang w:val="fr-FR"/>
        </w:rPr>
        <w:t> ;</w:t>
      </w:r>
    </w:p>
    <w:p w14:paraId="29E8A154" w14:textId="3FF043D5" w:rsidR="006407AC" w:rsidRDefault="0055125F" w:rsidP="006407AC">
      <w:pPr>
        <w:pStyle w:val="Prrafodelista"/>
        <w:numPr>
          <w:ilvl w:val="0"/>
          <w:numId w:val="13"/>
        </w:numPr>
        <w:ind w:left="1066" w:hanging="357"/>
        <w:contextualSpacing w:val="0"/>
        <w:jc w:val="both"/>
        <w:rPr>
          <w:rFonts w:ascii="Trebuchet MS" w:hAnsi="Trebuchet MS"/>
          <w:iCs/>
          <w:sz w:val="24"/>
          <w:szCs w:val="24"/>
          <w:lang w:val="fr-FR"/>
        </w:rPr>
      </w:pPr>
      <w:r w:rsidRPr="006407AC">
        <w:rPr>
          <w:rFonts w:ascii="Trebuchet MS" w:hAnsi="Trebuchet MS"/>
          <w:b/>
          <w:iCs/>
          <w:sz w:val="24"/>
          <w:szCs w:val="24"/>
          <w:lang w:val="fr-FR"/>
        </w:rPr>
        <w:t>Structure</w:t>
      </w:r>
      <w:r w:rsidRPr="006407AC">
        <w:rPr>
          <w:rFonts w:ascii="Trebuchet MS" w:hAnsi="Trebuchet MS"/>
          <w:iCs/>
          <w:sz w:val="24"/>
          <w:szCs w:val="24"/>
          <w:lang w:val="fr-FR"/>
        </w:rPr>
        <w:t xml:space="preserve"> (introduction</w:t>
      </w:r>
      <w:r w:rsidR="00CE3841" w:rsidRPr="006407AC">
        <w:rPr>
          <w:rFonts w:ascii="Trebuchet MS" w:hAnsi="Trebuchet MS"/>
          <w:iCs/>
          <w:sz w:val="24"/>
          <w:szCs w:val="24"/>
          <w:lang w:val="fr-FR"/>
        </w:rPr>
        <w:t xml:space="preserve"> </w:t>
      </w:r>
      <w:r w:rsidRPr="006407AC">
        <w:rPr>
          <w:rFonts w:ascii="Trebuchet MS" w:hAnsi="Trebuchet MS"/>
          <w:iCs/>
          <w:sz w:val="24"/>
          <w:szCs w:val="24"/>
          <w:lang w:val="fr-FR"/>
        </w:rPr>
        <w:t>; table des matières, conclusions et bibliographie)</w:t>
      </w:r>
      <w:r w:rsidR="006407AC">
        <w:rPr>
          <w:rFonts w:ascii="Trebuchet MS" w:hAnsi="Trebuchet MS"/>
          <w:iCs/>
          <w:sz w:val="24"/>
          <w:szCs w:val="24"/>
          <w:lang w:val="fr-FR"/>
        </w:rPr>
        <w:t> ;</w:t>
      </w:r>
    </w:p>
    <w:p w14:paraId="27C19742" w14:textId="77777777" w:rsidR="006407AC" w:rsidRDefault="0055125F" w:rsidP="006407AC">
      <w:pPr>
        <w:pStyle w:val="Prrafodelista"/>
        <w:numPr>
          <w:ilvl w:val="0"/>
          <w:numId w:val="13"/>
        </w:numPr>
        <w:ind w:left="1066" w:hanging="357"/>
        <w:contextualSpacing w:val="0"/>
        <w:jc w:val="both"/>
        <w:rPr>
          <w:rFonts w:ascii="Trebuchet MS" w:hAnsi="Trebuchet MS"/>
          <w:iCs/>
          <w:sz w:val="24"/>
          <w:szCs w:val="24"/>
          <w:lang w:val="fr-FR"/>
        </w:rPr>
      </w:pPr>
      <w:r w:rsidRPr="006407AC">
        <w:rPr>
          <w:rFonts w:ascii="Trebuchet MS" w:hAnsi="Trebuchet MS"/>
          <w:b/>
          <w:iCs/>
          <w:sz w:val="24"/>
          <w:szCs w:val="24"/>
          <w:lang w:val="fr-FR"/>
        </w:rPr>
        <w:t>Style</w:t>
      </w:r>
      <w:r w:rsidRPr="006407AC">
        <w:rPr>
          <w:rFonts w:ascii="Trebuchet MS" w:hAnsi="Trebuchet MS"/>
          <w:iCs/>
          <w:sz w:val="24"/>
          <w:szCs w:val="24"/>
          <w:lang w:val="fr-FR"/>
        </w:rPr>
        <w:t xml:space="preserve"> (rédaction, expression des illustrations graphiques, résumé en langue romane et en anglais de 5 pages maximum) ; </w:t>
      </w:r>
    </w:p>
    <w:p w14:paraId="53F1BC6E" w14:textId="77777777" w:rsidR="006407AC" w:rsidRDefault="0055125F" w:rsidP="006407AC">
      <w:pPr>
        <w:pStyle w:val="Prrafodelista"/>
        <w:numPr>
          <w:ilvl w:val="0"/>
          <w:numId w:val="13"/>
        </w:numPr>
        <w:ind w:left="1066" w:hanging="357"/>
        <w:contextualSpacing w:val="0"/>
        <w:jc w:val="both"/>
        <w:rPr>
          <w:rFonts w:ascii="Trebuchet MS" w:hAnsi="Trebuchet MS"/>
          <w:iCs/>
          <w:sz w:val="24"/>
          <w:szCs w:val="24"/>
          <w:lang w:val="fr-FR"/>
        </w:rPr>
      </w:pPr>
      <w:r w:rsidRPr="006407AC">
        <w:rPr>
          <w:rFonts w:ascii="Trebuchet MS" w:hAnsi="Trebuchet MS"/>
          <w:b/>
          <w:iCs/>
          <w:sz w:val="24"/>
          <w:szCs w:val="24"/>
          <w:lang w:val="fr-FR"/>
        </w:rPr>
        <w:t>Contenu</w:t>
      </w:r>
      <w:r w:rsidRPr="006407AC">
        <w:rPr>
          <w:rFonts w:ascii="Trebuchet MS" w:hAnsi="Trebuchet MS"/>
          <w:iCs/>
          <w:sz w:val="24"/>
          <w:szCs w:val="24"/>
          <w:lang w:val="fr-FR"/>
        </w:rPr>
        <w:t xml:space="preserve"> (réflexion sur les concepts, bon usage des théories et notions et de la bibliographie, utilisation des citations et des sources) ; </w:t>
      </w:r>
    </w:p>
    <w:p w14:paraId="10FEAB9E" w14:textId="182AF5DF" w:rsidR="0097659C" w:rsidRPr="006407AC" w:rsidRDefault="0055125F" w:rsidP="006407AC">
      <w:pPr>
        <w:pStyle w:val="Prrafodelista"/>
        <w:numPr>
          <w:ilvl w:val="0"/>
          <w:numId w:val="13"/>
        </w:numPr>
        <w:ind w:left="1066" w:hanging="357"/>
        <w:contextualSpacing w:val="0"/>
        <w:jc w:val="both"/>
        <w:rPr>
          <w:rFonts w:ascii="Trebuchet MS" w:hAnsi="Trebuchet MS"/>
          <w:iCs/>
          <w:sz w:val="24"/>
          <w:szCs w:val="24"/>
          <w:lang w:val="fr-FR"/>
        </w:rPr>
      </w:pPr>
      <w:r w:rsidRPr="006407AC">
        <w:rPr>
          <w:rFonts w:ascii="Trebuchet MS" w:hAnsi="Trebuchet MS"/>
          <w:b/>
          <w:iCs/>
          <w:sz w:val="24"/>
          <w:szCs w:val="24"/>
          <w:lang w:val="fr-FR"/>
        </w:rPr>
        <w:t>Recherche empirique</w:t>
      </w:r>
      <w:r w:rsidRPr="006407AC">
        <w:rPr>
          <w:rFonts w:ascii="Trebuchet MS" w:hAnsi="Trebuchet MS"/>
          <w:iCs/>
          <w:sz w:val="24"/>
          <w:szCs w:val="24"/>
          <w:lang w:val="fr-FR"/>
        </w:rPr>
        <w:t xml:space="preserve"> (approche multidisciplinaire, pertinence des conclusions, originalité de la recherche).</w:t>
      </w:r>
    </w:p>
    <w:p w14:paraId="150A8E90" w14:textId="77777777" w:rsidR="0097659C" w:rsidRPr="009E0EDA" w:rsidRDefault="0097659C" w:rsidP="00F47162">
      <w:pPr>
        <w:jc w:val="both"/>
        <w:rPr>
          <w:rFonts w:ascii="Trebuchet MS" w:hAnsi="Trebuchet MS"/>
          <w:iCs/>
          <w:lang w:val="fr-FR"/>
        </w:rPr>
      </w:pPr>
    </w:p>
    <w:p w14:paraId="510BECB3" w14:textId="2F65E848" w:rsidR="00E041D7" w:rsidRPr="009E0EDA" w:rsidRDefault="00B137B5" w:rsidP="00F47162">
      <w:pPr>
        <w:jc w:val="both"/>
        <w:rPr>
          <w:rFonts w:ascii="Trebuchet MS" w:hAnsi="Trebuchet MS"/>
          <w:iCs/>
          <w:lang w:val="fr-FR"/>
        </w:rPr>
      </w:pPr>
      <w:r w:rsidRPr="009E0EDA">
        <w:rPr>
          <w:rFonts w:ascii="Trebuchet MS" w:hAnsi="Trebuchet MS"/>
          <w:b/>
          <w:bCs/>
          <w:iCs/>
          <w:lang w:val="fr-FR"/>
        </w:rPr>
        <w:t>6</w:t>
      </w:r>
      <w:r w:rsidR="0097659C" w:rsidRPr="009E0EDA">
        <w:rPr>
          <w:rFonts w:ascii="Trebuchet MS" w:hAnsi="Trebuchet MS"/>
          <w:b/>
          <w:bCs/>
          <w:iCs/>
          <w:lang w:val="fr-FR"/>
        </w:rPr>
        <w:t>.</w:t>
      </w:r>
      <w:r w:rsidR="0097659C" w:rsidRPr="009E0EDA">
        <w:rPr>
          <w:rFonts w:ascii="Trebuchet MS" w:hAnsi="Trebuchet MS"/>
          <w:iCs/>
          <w:lang w:val="fr-FR"/>
        </w:rPr>
        <w:t xml:space="preserve"> </w:t>
      </w:r>
      <w:r w:rsidR="00E041D7" w:rsidRPr="009E0EDA">
        <w:rPr>
          <w:rFonts w:ascii="Trebuchet MS" w:hAnsi="Trebuchet MS"/>
          <w:iCs/>
          <w:lang w:val="fr-FR"/>
        </w:rPr>
        <w:t xml:space="preserve">Dans le cas où </w:t>
      </w:r>
      <w:r w:rsidR="00A90B3B" w:rsidRPr="009E0EDA">
        <w:rPr>
          <w:rFonts w:ascii="Trebuchet MS" w:hAnsi="Trebuchet MS"/>
          <w:iCs/>
          <w:lang w:val="fr-FR"/>
        </w:rPr>
        <w:t>le jury</w:t>
      </w:r>
      <w:r w:rsidR="00E041D7" w:rsidRPr="009E0EDA">
        <w:rPr>
          <w:rFonts w:ascii="Trebuchet MS" w:hAnsi="Trebuchet MS"/>
          <w:iCs/>
          <w:lang w:val="fr-FR"/>
        </w:rPr>
        <w:t xml:space="preserve"> estime que les travaux</w:t>
      </w:r>
      <w:r w:rsidR="00BC55CB" w:rsidRPr="009E0EDA">
        <w:rPr>
          <w:rFonts w:ascii="Trebuchet MS" w:hAnsi="Trebuchet MS"/>
          <w:iCs/>
          <w:lang w:val="fr-FR"/>
        </w:rPr>
        <w:t xml:space="preserve"> présentés</w:t>
      </w:r>
      <w:r w:rsidR="00E041D7" w:rsidRPr="009E0EDA">
        <w:rPr>
          <w:rFonts w:ascii="Trebuchet MS" w:hAnsi="Trebuchet MS"/>
          <w:iCs/>
          <w:lang w:val="fr-FR"/>
        </w:rPr>
        <w:t xml:space="preserve"> ne satisfont pas aux exigences minimales de qualité ou ne maintiennent pas la relation attendue avec les thèmes proposés, une ou les deux modalités peuvent être laissées sans prix. Dans une telle situation, le montant des prix peut être accumulé et appliqué au reste des candidatures. Dans tous les cas, </w:t>
      </w:r>
      <w:r w:rsidR="00E74ECC" w:rsidRPr="009E0EDA">
        <w:rPr>
          <w:rFonts w:ascii="Trebuchet MS" w:hAnsi="Trebuchet MS"/>
          <w:iCs/>
          <w:lang w:val="fr-FR"/>
        </w:rPr>
        <w:t>le jury</w:t>
      </w:r>
      <w:r w:rsidR="00E041D7" w:rsidRPr="009E0EDA">
        <w:rPr>
          <w:rFonts w:ascii="Trebuchet MS" w:hAnsi="Trebuchet MS"/>
          <w:iCs/>
          <w:lang w:val="fr-FR"/>
        </w:rPr>
        <w:t xml:space="preserve"> aura la capacité de prendre les décisions </w:t>
      </w:r>
      <w:r w:rsidR="00E74ECC" w:rsidRPr="009E0EDA">
        <w:rPr>
          <w:rFonts w:ascii="Trebuchet MS" w:hAnsi="Trebuchet MS"/>
          <w:iCs/>
          <w:lang w:val="fr-FR"/>
        </w:rPr>
        <w:t>qu’il</w:t>
      </w:r>
      <w:r w:rsidR="00E041D7" w:rsidRPr="009E0EDA">
        <w:rPr>
          <w:rFonts w:ascii="Trebuchet MS" w:hAnsi="Trebuchet MS"/>
          <w:iCs/>
          <w:lang w:val="fr-FR"/>
        </w:rPr>
        <w:t xml:space="preserve"> jugera les plus appropriées et ses décisions seront définitives.</w:t>
      </w:r>
    </w:p>
    <w:p w14:paraId="51846651" w14:textId="77777777" w:rsidR="00FE2E66" w:rsidRPr="009E0EDA" w:rsidRDefault="00FE2E66" w:rsidP="00F47162">
      <w:pPr>
        <w:jc w:val="both"/>
        <w:rPr>
          <w:rFonts w:ascii="Trebuchet MS" w:hAnsi="Trebuchet MS"/>
          <w:b/>
          <w:lang w:val="fr-FR"/>
        </w:rPr>
      </w:pPr>
    </w:p>
    <w:p w14:paraId="5F5622B7" w14:textId="5DE7A576" w:rsidR="00E041D7" w:rsidRPr="009E0EDA" w:rsidRDefault="00B137B5" w:rsidP="00F47162">
      <w:pPr>
        <w:jc w:val="both"/>
        <w:rPr>
          <w:rFonts w:ascii="Trebuchet MS" w:hAnsi="Trebuchet MS"/>
          <w:lang w:val="fr-FR"/>
        </w:rPr>
      </w:pPr>
      <w:r w:rsidRPr="009E0EDA">
        <w:rPr>
          <w:rFonts w:ascii="Trebuchet MS" w:hAnsi="Trebuchet MS"/>
          <w:b/>
          <w:lang w:val="fr-FR"/>
        </w:rPr>
        <w:t>7</w:t>
      </w:r>
      <w:r w:rsidR="00FE2E66" w:rsidRPr="009E0EDA">
        <w:rPr>
          <w:rFonts w:ascii="Trebuchet MS" w:hAnsi="Trebuchet MS"/>
          <w:b/>
          <w:lang w:val="fr-FR"/>
        </w:rPr>
        <w:t xml:space="preserve">. </w:t>
      </w:r>
      <w:r w:rsidR="00FE2E66" w:rsidRPr="009E0EDA">
        <w:rPr>
          <w:rFonts w:ascii="Trebuchet MS" w:hAnsi="Trebuchet MS"/>
          <w:lang w:val="fr-FR"/>
        </w:rPr>
        <w:t>L</w:t>
      </w:r>
      <w:r w:rsidR="00E041D7" w:rsidRPr="009E0EDA">
        <w:rPr>
          <w:rFonts w:ascii="Trebuchet MS" w:hAnsi="Trebuchet MS"/>
          <w:lang w:val="fr-FR"/>
        </w:rPr>
        <w:t>e</w:t>
      </w:r>
      <w:r w:rsidR="00FE2E66" w:rsidRPr="009E0EDA">
        <w:rPr>
          <w:rFonts w:ascii="Trebuchet MS" w:hAnsi="Trebuchet MS"/>
          <w:lang w:val="fr-FR"/>
        </w:rPr>
        <w:t xml:space="preserve">s </w:t>
      </w:r>
      <w:r w:rsidR="00E041D7" w:rsidRPr="009E0EDA">
        <w:rPr>
          <w:rFonts w:ascii="Trebuchet MS" w:hAnsi="Trebuchet MS"/>
          <w:lang w:val="fr-FR"/>
        </w:rPr>
        <w:t>travaux choisis recevront un prix de</w:t>
      </w:r>
      <w:r w:rsidR="00FE2E66" w:rsidRPr="009E0EDA">
        <w:rPr>
          <w:rFonts w:ascii="Trebuchet MS" w:hAnsi="Trebuchet MS"/>
          <w:lang w:val="fr-FR"/>
        </w:rPr>
        <w:t xml:space="preserve"> </w:t>
      </w:r>
      <w:r w:rsidR="00FC5EC7" w:rsidRPr="009E0EDA">
        <w:rPr>
          <w:rFonts w:ascii="Trebuchet MS" w:hAnsi="Trebuchet MS"/>
          <w:lang w:val="fr-FR"/>
        </w:rPr>
        <w:t xml:space="preserve">215 € et </w:t>
      </w:r>
      <w:r w:rsidR="00F47162" w:rsidRPr="009E0EDA">
        <w:rPr>
          <w:rFonts w:ascii="Trebuchet MS" w:hAnsi="Trebuchet MS"/>
          <w:lang w:val="fr-FR"/>
        </w:rPr>
        <w:t>une attestation</w:t>
      </w:r>
      <w:r w:rsidR="00FC5EC7" w:rsidRPr="009E0EDA">
        <w:rPr>
          <w:rFonts w:ascii="Trebuchet MS" w:hAnsi="Trebuchet MS"/>
          <w:lang w:val="fr-FR"/>
        </w:rPr>
        <w:t xml:space="preserve"> </w:t>
      </w:r>
      <w:r w:rsidR="00302062" w:rsidRPr="009E0EDA">
        <w:rPr>
          <w:rFonts w:ascii="Trebuchet MS" w:hAnsi="Trebuchet MS"/>
          <w:lang w:val="fr-FR"/>
        </w:rPr>
        <w:t>pour chacune des modalités</w:t>
      </w:r>
      <w:r w:rsidR="00FE2E66" w:rsidRPr="009E0EDA">
        <w:rPr>
          <w:rFonts w:ascii="Trebuchet MS" w:hAnsi="Trebuchet MS"/>
          <w:lang w:val="fr-FR"/>
        </w:rPr>
        <w:t>.</w:t>
      </w:r>
      <w:r w:rsidR="00FC5EC7" w:rsidRPr="009E0EDA">
        <w:rPr>
          <w:rFonts w:ascii="Trebuchet MS" w:hAnsi="Trebuchet MS"/>
          <w:lang w:val="fr-FR"/>
        </w:rPr>
        <w:t xml:space="preserve"> En outre les travaux choisis, ainsi que les interventions des </w:t>
      </w:r>
      <w:r w:rsidR="00E74ECC" w:rsidRPr="009E0EDA">
        <w:rPr>
          <w:rFonts w:ascii="Trebuchet MS" w:hAnsi="Trebuchet MS"/>
          <w:lang w:val="fr-FR"/>
        </w:rPr>
        <w:t>étudiant.e.s</w:t>
      </w:r>
      <w:r w:rsidR="00FC5EC7" w:rsidRPr="009E0EDA">
        <w:rPr>
          <w:rFonts w:ascii="Trebuchet MS" w:hAnsi="Trebuchet MS"/>
          <w:lang w:val="fr-FR"/>
        </w:rPr>
        <w:t xml:space="preserve"> dans l’audition commune au niveau des Universités UNITA, </w:t>
      </w:r>
      <w:r w:rsidR="00584006" w:rsidRPr="009E0EDA">
        <w:rPr>
          <w:rFonts w:ascii="Trebuchet MS" w:hAnsi="Trebuchet MS"/>
          <w:lang w:val="fr-FR"/>
        </w:rPr>
        <w:t>f</w:t>
      </w:r>
      <w:r w:rsidR="00FC5EC7" w:rsidRPr="009E0EDA">
        <w:rPr>
          <w:rFonts w:ascii="Trebuchet MS" w:hAnsi="Trebuchet MS"/>
          <w:lang w:val="fr-FR"/>
        </w:rPr>
        <w:t xml:space="preserve">eront </w:t>
      </w:r>
      <w:r w:rsidR="00413B8C" w:rsidRPr="009E0EDA">
        <w:rPr>
          <w:rFonts w:ascii="Trebuchet MS" w:hAnsi="Trebuchet MS"/>
          <w:lang w:val="fr-FR"/>
        </w:rPr>
        <w:t>l’</w:t>
      </w:r>
      <w:r w:rsidR="00FC5EC7" w:rsidRPr="009E0EDA">
        <w:rPr>
          <w:rFonts w:ascii="Trebuchet MS" w:hAnsi="Trebuchet MS"/>
          <w:lang w:val="fr-FR"/>
        </w:rPr>
        <w:t xml:space="preserve">objet de publications </w:t>
      </w:r>
      <w:r w:rsidR="00413B8C" w:rsidRPr="009E0EDA">
        <w:rPr>
          <w:rFonts w:ascii="Trebuchet MS" w:hAnsi="Trebuchet MS"/>
          <w:lang w:val="fr-FR"/>
        </w:rPr>
        <w:t xml:space="preserve">sur </w:t>
      </w:r>
      <w:r w:rsidR="00FC5EC7" w:rsidRPr="009E0EDA">
        <w:rPr>
          <w:rFonts w:ascii="Trebuchet MS" w:hAnsi="Trebuchet MS"/>
          <w:lang w:val="fr-FR"/>
        </w:rPr>
        <w:t xml:space="preserve">le site </w:t>
      </w:r>
      <w:r w:rsidR="004C25B7">
        <w:rPr>
          <w:rFonts w:ascii="Trebuchet MS" w:hAnsi="Trebuchet MS"/>
          <w:lang w:val="fr-FR"/>
        </w:rPr>
        <w:t xml:space="preserve">et sur les réseaux sociaux </w:t>
      </w:r>
      <w:r w:rsidR="00FC5EC7" w:rsidRPr="009E0EDA">
        <w:rPr>
          <w:rFonts w:ascii="Trebuchet MS" w:hAnsi="Trebuchet MS"/>
          <w:lang w:val="fr-FR"/>
        </w:rPr>
        <w:t>UNITA</w:t>
      </w:r>
      <w:r w:rsidR="00F47162" w:rsidRPr="009E0EDA">
        <w:rPr>
          <w:rFonts w:ascii="Trebuchet MS" w:hAnsi="Trebuchet MS"/>
          <w:lang w:val="fr-FR"/>
        </w:rPr>
        <w:t>.</w:t>
      </w:r>
    </w:p>
    <w:p w14:paraId="067EB8E6" w14:textId="318F5962" w:rsidR="00FE2E66" w:rsidRPr="009E0EDA" w:rsidRDefault="00FE2E66" w:rsidP="00F47162">
      <w:pPr>
        <w:jc w:val="both"/>
        <w:rPr>
          <w:rFonts w:ascii="Trebuchet MS" w:hAnsi="Trebuchet MS"/>
          <w:lang w:val="fr-FR"/>
        </w:rPr>
      </w:pPr>
    </w:p>
    <w:p w14:paraId="4688110B" w14:textId="44EA56F5" w:rsidR="008826CB" w:rsidRPr="009E0EDA" w:rsidRDefault="00B137B5" w:rsidP="00F47162">
      <w:pPr>
        <w:jc w:val="both"/>
        <w:rPr>
          <w:rFonts w:ascii="Trebuchet MS" w:hAnsi="Trebuchet MS"/>
          <w:lang w:val="fr-FR"/>
        </w:rPr>
      </w:pPr>
      <w:r w:rsidRPr="009E0EDA">
        <w:rPr>
          <w:rFonts w:ascii="Trebuchet MS" w:hAnsi="Trebuchet MS"/>
          <w:b/>
          <w:lang w:val="fr-FR"/>
        </w:rPr>
        <w:t>8</w:t>
      </w:r>
      <w:r w:rsidR="00FE2E66" w:rsidRPr="009E0EDA">
        <w:rPr>
          <w:rFonts w:ascii="Trebuchet MS" w:hAnsi="Trebuchet MS"/>
          <w:b/>
          <w:lang w:val="fr-FR"/>
        </w:rPr>
        <w:t xml:space="preserve">. </w:t>
      </w:r>
      <w:r w:rsidR="008826CB" w:rsidRPr="009E0EDA">
        <w:rPr>
          <w:rFonts w:ascii="Trebuchet MS" w:hAnsi="Trebuchet MS"/>
          <w:lang w:val="fr-FR"/>
        </w:rPr>
        <w:t xml:space="preserve">Les travaux qui </w:t>
      </w:r>
      <w:r w:rsidR="00413B8C" w:rsidRPr="009E0EDA">
        <w:rPr>
          <w:rFonts w:ascii="Trebuchet MS" w:hAnsi="Trebuchet MS"/>
          <w:lang w:val="fr-FR"/>
        </w:rPr>
        <w:t xml:space="preserve">auront </w:t>
      </w:r>
      <w:r w:rsidR="008826CB" w:rsidRPr="009E0EDA">
        <w:rPr>
          <w:rFonts w:ascii="Trebuchet MS" w:hAnsi="Trebuchet MS"/>
          <w:lang w:val="fr-FR"/>
        </w:rPr>
        <w:t xml:space="preserve">obtenu un prix dans le cadre de cet appel seront </w:t>
      </w:r>
      <w:r w:rsidR="00AF7AF8" w:rsidRPr="009E0EDA">
        <w:rPr>
          <w:rFonts w:ascii="Trebuchet MS" w:hAnsi="Trebuchet MS"/>
          <w:lang w:val="fr-FR"/>
        </w:rPr>
        <w:t xml:space="preserve">mis </w:t>
      </w:r>
      <w:r w:rsidR="008826CB" w:rsidRPr="009E0EDA">
        <w:rPr>
          <w:rFonts w:ascii="Trebuchet MS" w:hAnsi="Trebuchet MS"/>
          <w:lang w:val="fr-FR"/>
        </w:rPr>
        <w:t>à la disposition du projet UNITA qui pourra les utiliser à des fins d</w:t>
      </w:r>
      <w:r w:rsidR="00F46C4D" w:rsidRPr="009E0EDA">
        <w:rPr>
          <w:rFonts w:ascii="Trebuchet MS" w:hAnsi="Trebuchet MS"/>
          <w:lang w:val="fr-FR"/>
        </w:rPr>
        <w:t>’</w:t>
      </w:r>
      <w:r w:rsidR="008826CB" w:rsidRPr="009E0EDA">
        <w:rPr>
          <w:rFonts w:ascii="Trebuchet MS" w:hAnsi="Trebuchet MS"/>
          <w:lang w:val="fr-FR"/>
        </w:rPr>
        <w:t>information et de sensibilisation, ainsi que pour la défense des objectifs du projet, en citant toujours le nom de l'auteur.</w:t>
      </w:r>
    </w:p>
    <w:p w14:paraId="6D02A364" w14:textId="2DE56BF5" w:rsidR="00FE2E66" w:rsidRPr="009E0EDA" w:rsidRDefault="00FE2E66" w:rsidP="00F47162">
      <w:pPr>
        <w:jc w:val="both"/>
        <w:rPr>
          <w:rFonts w:ascii="Trebuchet MS" w:hAnsi="Trebuchet MS"/>
          <w:lang w:val="fr-FR"/>
        </w:rPr>
      </w:pPr>
    </w:p>
    <w:p w14:paraId="21BB97D0" w14:textId="29CD4405" w:rsidR="00571371" w:rsidRPr="009E0EDA" w:rsidRDefault="00571371" w:rsidP="00F47162">
      <w:pPr>
        <w:jc w:val="both"/>
        <w:rPr>
          <w:rFonts w:ascii="Trebuchet MS" w:hAnsi="Trebuchet MS"/>
          <w:lang w:val="fr-FR"/>
        </w:rPr>
      </w:pPr>
    </w:p>
    <w:p w14:paraId="253B1100" w14:textId="6E059D15" w:rsidR="00571371" w:rsidRPr="009E0EDA" w:rsidRDefault="00571371">
      <w:pPr>
        <w:rPr>
          <w:rFonts w:ascii="Trebuchet MS" w:hAnsi="Trebuchet MS"/>
          <w:lang w:val="fr-FR"/>
        </w:rPr>
      </w:pPr>
      <w:r w:rsidRPr="009E0EDA">
        <w:rPr>
          <w:rFonts w:ascii="Trebuchet MS" w:hAnsi="Trebuchet MS"/>
          <w:lang w:val="fr-FR"/>
        </w:rPr>
        <w:br w:type="page"/>
      </w:r>
    </w:p>
    <w:p w14:paraId="418A20AD" w14:textId="34BBD730" w:rsidR="0052152E" w:rsidRPr="009E0EDA" w:rsidRDefault="0052152E" w:rsidP="009E0EDA">
      <w:pPr>
        <w:jc w:val="center"/>
        <w:rPr>
          <w:rFonts w:ascii="Trebuchet MS" w:hAnsi="Trebuchet MS" w:cs="Segoe UI"/>
          <w:color w:val="252525"/>
          <w:sz w:val="23"/>
          <w:szCs w:val="23"/>
          <w:lang w:val="en-US" w:eastAsia="fr-FR"/>
        </w:rPr>
      </w:pPr>
      <w:r w:rsidRPr="009E0EDA">
        <w:rPr>
          <w:rFonts w:ascii="Trebuchet MS" w:hAnsi="Trebuchet MS"/>
          <w:b/>
          <w:color w:val="0C4DA2"/>
          <w:sz w:val="32"/>
          <w:szCs w:val="32"/>
          <w:lang w:val="fr-FR"/>
        </w:rPr>
        <w:lastRenderedPageBreak/>
        <w:t>Annexe</w:t>
      </w:r>
      <w:r w:rsidR="00E74ECC" w:rsidRPr="009E0EDA">
        <w:rPr>
          <w:rFonts w:ascii="Trebuchet MS" w:hAnsi="Trebuchet MS"/>
          <w:b/>
          <w:color w:val="0C4DA2"/>
          <w:sz w:val="32"/>
          <w:szCs w:val="32"/>
          <w:lang w:val="fr-FR"/>
        </w:rPr>
        <w:t xml:space="preserve"> : </w:t>
      </w:r>
      <w:r w:rsidR="00DE183E" w:rsidRPr="009E0EDA">
        <w:rPr>
          <w:rFonts w:ascii="Trebuchet MS" w:hAnsi="Trebuchet MS"/>
          <w:b/>
          <w:color w:val="0C4DA2"/>
          <w:sz w:val="32"/>
          <w:szCs w:val="32"/>
          <w:lang w:val="fr-FR"/>
        </w:rPr>
        <w:t>Compo</w:t>
      </w:r>
      <w:r w:rsidRPr="009E0EDA">
        <w:rPr>
          <w:rFonts w:ascii="Trebuchet MS" w:hAnsi="Trebuchet MS"/>
          <w:b/>
          <w:color w:val="0C4DA2"/>
          <w:sz w:val="32"/>
          <w:szCs w:val="32"/>
          <w:lang w:val="fr-FR"/>
        </w:rPr>
        <w:t>sition des jurys</w:t>
      </w:r>
    </w:p>
    <w:p w14:paraId="6B14523B" w14:textId="77777777" w:rsidR="0052152E" w:rsidRPr="009E0EDA" w:rsidRDefault="0052152E" w:rsidP="00F47162">
      <w:pPr>
        <w:jc w:val="both"/>
        <w:rPr>
          <w:rFonts w:ascii="Trebuchet MS" w:hAnsi="Trebuchet MS"/>
          <w:lang w:val="fr-FR"/>
        </w:rPr>
      </w:pPr>
    </w:p>
    <w:p w14:paraId="05A382EB" w14:textId="72E5FE08" w:rsidR="0052152E" w:rsidRPr="009E0EDA" w:rsidRDefault="0052152E" w:rsidP="009E0EDA">
      <w:pPr>
        <w:ind w:firstLine="708"/>
        <w:jc w:val="both"/>
        <w:rPr>
          <w:rFonts w:ascii="Trebuchet MS" w:hAnsi="Trebuchet MS"/>
          <w:iCs/>
          <w:lang w:val="fr-FR"/>
        </w:rPr>
      </w:pPr>
      <w:r w:rsidRPr="009E0EDA">
        <w:rPr>
          <w:rFonts w:ascii="Trebuchet MS" w:hAnsi="Trebuchet MS"/>
          <w:lang w:val="fr-FR"/>
        </w:rPr>
        <w:t xml:space="preserve">Chaque jury est composé de </w:t>
      </w:r>
      <w:r w:rsidRPr="009E0EDA">
        <w:rPr>
          <w:rFonts w:ascii="Trebuchet MS" w:hAnsi="Trebuchet MS"/>
          <w:iCs/>
          <w:lang w:val="fr-FR"/>
        </w:rPr>
        <w:t>quatre membres, issus de l’université UNITA qui organise le concours, de différentes spécialités</w:t>
      </w:r>
      <w:r w:rsidR="00DE183E" w:rsidRPr="009E0EDA">
        <w:rPr>
          <w:rFonts w:ascii="Trebuchet MS" w:hAnsi="Trebuchet MS"/>
          <w:iCs/>
          <w:lang w:val="fr-FR"/>
        </w:rPr>
        <w:t xml:space="preserve">. </w:t>
      </w:r>
      <w:r w:rsidR="00623191" w:rsidRPr="009E0EDA">
        <w:rPr>
          <w:rFonts w:ascii="Trebuchet MS" w:hAnsi="Trebuchet MS"/>
          <w:iCs/>
          <w:color w:val="000000" w:themeColor="text1"/>
          <w:lang w:val="fr-FR"/>
        </w:rPr>
        <w:t>En cas de conflit d'intérêts de l'un des membres du jury, l'</w:t>
      </w:r>
      <w:r w:rsidR="009E0EDA">
        <w:rPr>
          <w:rFonts w:ascii="Trebuchet MS" w:hAnsi="Trebuchet MS"/>
          <w:iCs/>
          <w:color w:val="000000" w:themeColor="text1"/>
          <w:lang w:val="fr-FR"/>
        </w:rPr>
        <w:t>u</w:t>
      </w:r>
      <w:r w:rsidR="00623191" w:rsidRPr="009E0EDA">
        <w:rPr>
          <w:rFonts w:ascii="Trebuchet MS" w:hAnsi="Trebuchet MS"/>
          <w:iCs/>
          <w:color w:val="000000" w:themeColor="text1"/>
          <w:lang w:val="fr-FR"/>
        </w:rPr>
        <w:t xml:space="preserve">niversité </w:t>
      </w:r>
      <w:r w:rsidR="004F2B0F" w:rsidRPr="009E0EDA">
        <w:rPr>
          <w:rFonts w:ascii="Trebuchet MS" w:hAnsi="Trebuchet MS"/>
          <w:iCs/>
          <w:color w:val="000000" w:themeColor="text1"/>
          <w:lang w:val="fr-FR"/>
        </w:rPr>
        <w:t xml:space="preserve">devra proposer </w:t>
      </w:r>
      <w:r w:rsidR="00623191" w:rsidRPr="009E0EDA">
        <w:rPr>
          <w:rFonts w:ascii="Trebuchet MS" w:hAnsi="Trebuchet MS"/>
          <w:iCs/>
          <w:color w:val="000000" w:themeColor="text1"/>
          <w:lang w:val="fr-FR"/>
        </w:rPr>
        <w:t>un autre membre pour prendre la place de la personne concernée par cette situation</w:t>
      </w:r>
      <w:r w:rsidR="004F2B0F" w:rsidRPr="009E0EDA">
        <w:rPr>
          <w:rFonts w:ascii="Trebuchet MS" w:hAnsi="Trebuchet MS"/>
          <w:iCs/>
          <w:color w:val="000000" w:themeColor="text1"/>
          <w:lang w:val="fr-FR"/>
        </w:rPr>
        <w:t xml:space="preserve">. </w:t>
      </w:r>
      <w:r w:rsidR="00DE183E" w:rsidRPr="009E0EDA">
        <w:rPr>
          <w:rFonts w:ascii="Trebuchet MS" w:hAnsi="Trebuchet MS"/>
          <w:iCs/>
          <w:lang w:val="fr-FR"/>
        </w:rPr>
        <w:t xml:space="preserve">La composition de ces </w:t>
      </w:r>
      <w:r w:rsidRPr="009E0EDA">
        <w:rPr>
          <w:rFonts w:ascii="Trebuchet MS" w:hAnsi="Trebuchet MS"/>
          <w:iCs/>
          <w:lang w:val="fr-FR"/>
        </w:rPr>
        <w:t>jurys est la suivante :</w:t>
      </w:r>
    </w:p>
    <w:p w14:paraId="4EEE3460" w14:textId="77777777" w:rsidR="004C25B7" w:rsidRDefault="004C25B7" w:rsidP="00E74ECC">
      <w:pPr>
        <w:jc w:val="both"/>
        <w:rPr>
          <w:rFonts w:ascii="Trebuchet MS" w:hAnsi="Trebuchet MS"/>
          <w:b/>
          <w:iCs/>
          <w:lang w:val="fr-FR"/>
        </w:rPr>
      </w:pPr>
    </w:p>
    <w:p w14:paraId="51D4E203" w14:textId="77777777" w:rsidR="004C25B7" w:rsidRPr="009E0EDA" w:rsidRDefault="004C25B7" w:rsidP="004C25B7">
      <w:pPr>
        <w:jc w:val="both"/>
        <w:rPr>
          <w:rFonts w:ascii="Trebuchet MS" w:hAnsi="Trebuchet MS"/>
          <w:b/>
          <w:iCs/>
          <w:lang w:val="fr-FR"/>
        </w:rPr>
      </w:pPr>
      <w:r w:rsidRPr="009E0EDA">
        <w:rPr>
          <w:rFonts w:ascii="Trebuchet MS" w:hAnsi="Trebuchet MS"/>
          <w:b/>
          <w:iCs/>
          <w:lang w:val="fr-FR"/>
        </w:rPr>
        <w:t xml:space="preserve">Universidade </w:t>
      </w:r>
      <w:r>
        <w:rPr>
          <w:rFonts w:ascii="Trebuchet MS" w:hAnsi="Trebuchet MS"/>
          <w:b/>
          <w:iCs/>
          <w:lang w:val="fr-FR"/>
        </w:rPr>
        <w:t xml:space="preserve">da </w:t>
      </w:r>
      <w:r w:rsidRPr="009E0EDA">
        <w:rPr>
          <w:rFonts w:ascii="Trebuchet MS" w:hAnsi="Trebuchet MS"/>
          <w:b/>
          <w:iCs/>
          <w:lang w:val="fr-FR"/>
        </w:rPr>
        <w:t>Beira Interior</w:t>
      </w:r>
    </w:p>
    <w:p w14:paraId="6EEF752A"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Bruno Ferreira Costa, Professeur en Science Politique</w:t>
      </w:r>
    </w:p>
    <w:p w14:paraId="736EB18F"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xml:space="preserve">- Luís Guilherme Marques Pedro, Professeur en Relations Internationales </w:t>
      </w:r>
    </w:p>
    <w:p w14:paraId="789EAAF7"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Alexandre António da Costa Luís, Professeur en histoire contemporaine</w:t>
      </w:r>
    </w:p>
    <w:p w14:paraId="7A11B4D9" w14:textId="2C51EB09" w:rsidR="004C25B7" w:rsidRDefault="004C25B7" w:rsidP="004C25B7">
      <w:pPr>
        <w:jc w:val="both"/>
        <w:rPr>
          <w:rFonts w:ascii="Trebuchet MS" w:hAnsi="Trebuchet MS"/>
          <w:iCs/>
          <w:lang w:val="fr-FR"/>
        </w:rPr>
      </w:pPr>
      <w:r w:rsidRPr="009E0EDA">
        <w:rPr>
          <w:rFonts w:ascii="Trebuchet MS" w:hAnsi="Trebuchet MS"/>
          <w:iCs/>
          <w:lang w:val="fr-FR"/>
        </w:rPr>
        <w:t>- Catarina Sales Barbas de Oliveira, Professeur en Sociologie</w:t>
      </w:r>
    </w:p>
    <w:p w14:paraId="5DB288BE" w14:textId="2534BE03" w:rsidR="004C25B7" w:rsidRDefault="004C25B7" w:rsidP="004C25B7">
      <w:pPr>
        <w:jc w:val="both"/>
        <w:rPr>
          <w:rFonts w:ascii="Trebuchet MS" w:hAnsi="Trebuchet MS"/>
          <w:iCs/>
          <w:lang w:val="fr-FR"/>
        </w:rPr>
      </w:pPr>
    </w:p>
    <w:p w14:paraId="4DA0CCCD" w14:textId="77777777" w:rsidR="004C25B7" w:rsidRPr="009E0EDA" w:rsidRDefault="004C25B7" w:rsidP="004C25B7">
      <w:pPr>
        <w:jc w:val="both"/>
        <w:rPr>
          <w:rFonts w:ascii="Trebuchet MS" w:hAnsi="Trebuchet MS"/>
          <w:b/>
          <w:iCs/>
          <w:lang w:val="fr-FR"/>
        </w:rPr>
      </w:pPr>
      <w:r w:rsidRPr="009E0EDA">
        <w:rPr>
          <w:rFonts w:ascii="Trebuchet MS" w:hAnsi="Trebuchet MS"/>
          <w:b/>
          <w:iCs/>
          <w:lang w:val="fr-FR"/>
        </w:rPr>
        <w:t>Université de Pau et des Pays de l’Adour</w:t>
      </w:r>
    </w:p>
    <w:p w14:paraId="2CDDB282"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Jacques Jaussaud, Professeur des universités en sciences de gestion</w:t>
      </w:r>
    </w:p>
    <w:p w14:paraId="5015FD7E"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xml:space="preserve">- Françoise Hapel, Maître de conférences en sciences du langage </w:t>
      </w:r>
    </w:p>
    <w:p w14:paraId="76AAA38F"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xml:space="preserve">- Danièle Laplace-Treyture, Maître de conférences en géographie </w:t>
      </w:r>
    </w:p>
    <w:p w14:paraId="0B51AE85" w14:textId="355259F0" w:rsidR="004C25B7" w:rsidRDefault="004C25B7" w:rsidP="004C25B7">
      <w:pPr>
        <w:jc w:val="both"/>
        <w:rPr>
          <w:rFonts w:ascii="Trebuchet MS" w:hAnsi="Trebuchet MS"/>
          <w:iCs/>
          <w:lang w:val="fr-FR"/>
        </w:rPr>
      </w:pPr>
      <w:r w:rsidRPr="009E0EDA">
        <w:rPr>
          <w:rFonts w:ascii="Trebuchet MS" w:hAnsi="Trebuchet MS"/>
          <w:iCs/>
          <w:lang w:val="fr-FR"/>
        </w:rPr>
        <w:t>- Meriem Mengi, Maitre de conférences en sciences de gestion</w:t>
      </w:r>
    </w:p>
    <w:p w14:paraId="33511DEF" w14:textId="49F63A2F" w:rsidR="004C25B7" w:rsidRDefault="004C25B7" w:rsidP="004C25B7">
      <w:pPr>
        <w:jc w:val="both"/>
        <w:rPr>
          <w:rFonts w:ascii="Trebuchet MS" w:hAnsi="Trebuchet MS"/>
          <w:iCs/>
          <w:lang w:val="fr-FR"/>
        </w:rPr>
      </w:pPr>
    </w:p>
    <w:p w14:paraId="040B9BD8" w14:textId="77777777" w:rsidR="004C25B7" w:rsidRPr="009E0EDA" w:rsidRDefault="004C25B7" w:rsidP="004C25B7">
      <w:pPr>
        <w:jc w:val="both"/>
        <w:rPr>
          <w:rFonts w:ascii="Trebuchet MS" w:hAnsi="Trebuchet MS"/>
          <w:b/>
          <w:iCs/>
          <w:lang w:val="fr-FR"/>
        </w:rPr>
      </w:pPr>
      <w:r w:rsidRPr="009E0EDA">
        <w:rPr>
          <w:rFonts w:ascii="Trebuchet MS" w:hAnsi="Trebuchet MS"/>
          <w:b/>
          <w:iCs/>
          <w:lang w:val="fr-FR"/>
        </w:rPr>
        <w:t>Université de Savoie Mont Blanc</w:t>
      </w:r>
    </w:p>
    <w:p w14:paraId="4C664F90"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Pascal Bouvier, Maître de conférences HDR en philosophie</w:t>
      </w:r>
    </w:p>
    <w:p w14:paraId="0C071398"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Guillaume Kessler, Maître de conférences HDR en droit</w:t>
      </w:r>
    </w:p>
    <w:p w14:paraId="06875E40"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Anne-Sophie Nardelli, Maître de conférences en histoire contemporaine</w:t>
      </w:r>
    </w:p>
    <w:p w14:paraId="1237814A"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Doriana Treta, Doctorante en droit</w:t>
      </w:r>
    </w:p>
    <w:p w14:paraId="0622E72F" w14:textId="77777777" w:rsidR="004C25B7" w:rsidRDefault="004C25B7" w:rsidP="004C25B7">
      <w:pPr>
        <w:jc w:val="both"/>
        <w:rPr>
          <w:rFonts w:ascii="Trebuchet MS" w:hAnsi="Trebuchet MS"/>
          <w:iCs/>
          <w:lang w:val="fr-FR"/>
        </w:rPr>
      </w:pPr>
    </w:p>
    <w:p w14:paraId="725846FF" w14:textId="77777777" w:rsidR="004C25B7" w:rsidRPr="009E0EDA" w:rsidRDefault="004C25B7" w:rsidP="004C25B7">
      <w:pPr>
        <w:jc w:val="both"/>
        <w:rPr>
          <w:rFonts w:ascii="Trebuchet MS" w:hAnsi="Trebuchet MS"/>
          <w:b/>
          <w:iCs/>
          <w:lang w:val="fr-FR"/>
        </w:rPr>
      </w:pPr>
      <w:r w:rsidRPr="009E0EDA">
        <w:rPr>
          <w:rFonts w:ascii="Trebuchet MS" w:hAnsi="Trebuchet MS"/>
          <w:b/>
          <w:iCs/>
          <w:lang w:val="fr-FR"/>
        </w:rPr>
        <w:t>Universitatea de Vest din Timişoara</w:t>
      </w:r>
    </w:p>
    <w:p w14:paraId="3FA898ED"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Corina Ilin, Professeure agrégée, doctorat en psychologie</w:t>
      </w:r>
    </w:p>
    <w:p w14:paraId="41FF9257"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Ana-Cristina Nicolescu, Professeure agrégée habilitat, doctorat en Finance</w:t>
      </w:r>
    </w:p>
    <w:p w14:paraId="049DF012"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Grațiela Noja, Professeur agrégé habilitat, doctorat en économie</w:t>
      </w:r>
    </w:p>
    <w:p w14:paraId="3A0F9B8F" w14:textId="77777777" w:rsidR="004C25B7" w:rsidRPr="009E0EDA" w:rsidRDefault="004C25B7" w:rsidP="004C25B7">
      <w:pPr>
        <w:jc w:val="both"/>
        <w:rPr>
          <w:rFonts w:ascii="Trebuchet MS" w:hAnsi="Trebuchet MS"/>
          <w:iCs/>
          <w:lang w:val="fr-FR"/>
        </w:rPr>
      </w:pPr>
      <w:r w:rsidRPr="009E0EDA">
        <w:rPr>
          <w:rFonts w:ascii="Trebuchet MS" w:hAnsi="Trebuchet MS"/>
          <w:iCs/>
          <w:lang w:val="fr-FR"/>
        </w:rPr>
        <w:t>- Corina Turșie, Maître de conférences, doctorat en science politique</w:t>
      </w:r>
    </w:p>
    <w:p w14:paraId="0643CE91" w14:textId="77777777" w:rsidR="004C25B7" w:rsidRPr="009E0EDA" w:rsidRDefault="004C25B7" w:rsidP="004C25B7">
      <w:pPr>
        <w:jc w:val="both"/>
        <w:rPr>
          <w:rFonts w:ascii="Trebuchet MS" w:hAnsi="Trebuchet MS"/>
          <w:iCs/>
          <w:lang w:val="fr-FR"/>
        </w:rPr>
      </w:pPr>
    </w:p>
    <w:p w14:paraId="14DD5C3D" w14:textId="235C25E3" w:rsidR="00E74ECC" w:rsidRPr="004C25B7" w:rsidRDefault="00E74ECC" w:rsidP="00E74ECC">
      <w:pPr>
        <w:jc w:val="both"/>
        <w:rPr>
          <w:rFonts w:ascii="Trebuchet MS" w:hAnsi="Trebuchet MS"/>
          <w:b/>
          <w:iCs/>
          <w:lang w:val="it-IT"/>
        </w:rPr>
      </w:pPr>
      <w:r w:rsidRPr="004C25B7">
        <w:rPr>
          <w:rFonts w:ascii="Trebuchet MS" w:hAnsi="Trebuchet MS"/>
          <w:b/>
          <w:iCs/>
          <w:lang w:val="it-IT"/>
        </w:rPr>
        <w:t>Università degli Studi di Torino</w:t>
      </w:r>
    </w:p>
    <w:p w14:paraId="0B28509A"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Alessandra Algostino, Professeur en droit constitutionnel</w:t>
      </w:r>
    </w:p>
    <w:p w14:paraId="24A8DF84"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Mauro Forno, Professeur en histoire contemporaine</w:t>
      </w:r>
    </w:p>
    <w:p w14:paraId="7D938DF0"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Elisa Corino, Professeur associée en L-LIN/02 Didactique des langues modernes</w:t>
      </w:r>
    </w:p>
    <w:p w14:paraId="20B918DD"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Giacomo Pettenati, Chercheur à durée déterminée en géographie économique et politique</w:t>
      </w:r>
    </w:p>
    <w:p w14:paraId="77FBA6AE" w14:textId="77777777" w:rsidR="00E74ECC" w:rsidRPr="009E0EDA" w:rsidRDefault="00E74ECC" w:rsidP="00E74ECC">
      <w:pPr>
        <w:jc w:val="both"/>
        <w:rPr>
          <w:rFonts w:ascii="Trebuchet MS" w:hAnsi="Trebuchet MS"/>
          <w:iCs/>
          <w:lang w:val="fr-FR"/>
        </w:rPr>
      </w:pPr>
    </w:p>
    <w:p w14:paraId="1B3863CC" w14:textId="77777777" w:rsidR="00E74ECC" w:rsidRPr="009E0EDA" w:rsidRDefault="00E74ECC" w:rsidP="00E74ECC">
      <w:pPr>
        <w:jc w:val="both"/>
        <w:rPr>
          <w:rFonts w:ascii="Trebuchet MS" w:hAnsi="Trebuchet MS"/>
          <w:b/>
          <w:iCs/>
          <w:lang w:val="fr-FR"/>
        </w:rPr>
      </w:pPr>
      <w:r w:rsidRPr="009E0EDA">
        <w:rPr>
          <w:rFonts w:ascii="Trebuchet MS" w:hAnsi="Trebuchet MS"/>
          <w:b/>
          <w:iCs/>
          <w:lang w:val="fr-FR"/>
        </w:rPr>
        <w:t>Universidad de Zaragoza</w:t>
      </w:r>
    </w:p>
    <w:p w14:paraId="5D594DE4"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Angel Pueyo Campos, Professeur en géographie humaine</w:t>
      </w:r>
    </w:p>
    <w:p w14:paraId="460E1A4A"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Pedro Víctor Rújula López, Maître de conférences en histoire contemporaine History</w:t>
      </w:r>
    </w:p>
    <w:p w14:paraId="26136964" w14:textId="77777777" w:rsidR="00E74ECC" w:rsidRPr="009E0EDA" w:rsidRDefault="00E74ECC" w:rsidP="00E74ECC">
      <w:pPr>
        <w:jc w:val="both"/>
        <w:rPr>
          <w:rFonts w:ascii="Trebuchet MS" w:hAnsi="Trebuchet MS"/>
          <w:iCs/>
          <w:lang w:val="fr-FR"/>
        </w:rPr>
      </w:pPr>
      <w:r w:rsidRPr="009E0EDA">
        <w:rPr>
          <w:rFonts w:ascii="Trebuchet MS" w:hAnsi="Trebuchet MS"/>
          <w:iCs/>
          <w:lang w:val="fr-FR"/>
        </w:rPr>
        <w:t>- María del Carmen Tirado Robles, Maître de conférences en droit international public et relations internationales</w:t>
      </w:r>
    </w:p>
    <w:p w14:paraId="6D24D6C7" w14:textId="7667A4A8" w:rsidR="00E74ECC" w:rsidRPr="004C25B7" w:rsidRDefault="00E74ECC" w:rsidP="00E74ECC">
      <w:pPr>
        <w:jc w:val="both"/>
        <w:rPr>
          <w:rFonts w:ascii="Trebuchet MS" w:hAnsi="Trebuchet MS"/>
          <w:lang w:val="fr-FR"/>
        </w:rPr>
      </w:pPr>
      <w:r w:rsidRPr="009E0EDA">
        <w:rPr>
          <w:rFonts w:ascii="Trebuchet MS" w:hAnsi="Trebuchet MS"/>
          <w:iCs/>
          <w:lang w:val="fr-FR"/>
        </w:rPr>
        <w:t>- Ana Yetano Sánchez de Muniaín, Professeur en économie financière et comptabilité</w:t>
      </w:r>
    </w:p>
    <w:sectPr w:rsidR="00E74ECC" w:rsidRPr="004C25B7" w:rsidSect="002E62C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3613C" w14:textId="77777777" w:rsidR="00734E5E" w:rsidRDefault="00734E5E">
      <w:r>
        <w:separator/>
      </w:r>
    </w:p>
  </w:endnote>
  <w:endnote w:type="continuationSeparator" w:id="0">
    <w:p w14:paraId="37A8CF90" w14:textId="77777777" w:rsidR="00734E5E" w:rsidRDefault="00734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E51E0" w14:textId="50E33C3E" w:rsidR="009E0EDA" w:rsidRDefault="009E0EDA">
    <w:pPr>
      <w:pStyle w:val="Piedepgina"/>
    </w:pPr>
    <w:r>
      <w:rPr>
        <w:iCs/>
        <w:noProof/>
        <w:lang w:val="fr-FR"/>
      </w:rPr>
      <w:drawing>
        <wp:anchor distT="0" distB="0" distL="114300" distR="114300" simplePos="0" relativeHeight="251662336" behindDoc="0" locked="0" layoutInCell="1" allowOverlap="1" wp14:anchorId="388AF828" wp14:editId="6CA038A2">
          <wp:simplePos x="0" y="0"/>
          <wp:positionH relativeFrom="margin">
            <wp:posOffset>3933190</wp:posOffset>
          </wp:positionH>
          <wp:positionV relativeFrom="paragraph">
            <wp:posOffset>-20955</wp:posOffset>
          </wp:positionV>
          <wp:extent cx="1894687" cy="417899"/>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687" cy="4178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FDA99" w14:textId="77777777" w:rsidR="00734E5E" w:rsidRDefault="00734E5E">
      <w:r>
        <w:separator/>
      </w:r>
    </w:p>
  </w:footnote>
  <w:footnote w:type="continuationSeparator" w:id="0">
    <w:p w14:paraId="5FE9AECF" w14:textId="77777777" w:rsidR="00734E5E" w:rsidRDefault="00734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D2F2E" w14:textId="6D4DE315" w:rsidR="0052152E" w:rsidRDefault="009E0EDA">
    <w:pPr>
      <w:pStyle w:val="Encabezado"/>
    </w:pPr>
    <w:r>
      <w:rPr>
        <w:iCs/>
        <w:noProof/>
        <w:lang w:val="fr-FR"/>
      </w:rPr>
      <w:drawing>
        <wp:anchor distT="0" distB="0" distL="114300" distR="114300" simplePos="0" relativeHeight="251659264" behindDoc="0" locked="0" layoutInCell="1" allowOverlap="1" wp14:anchorId="3C38774A" wp14:editId="08809BEA">
          <wp:simplePos x="0" y="0"/>
          <wp:positionH relativeFrom="margin">
            <wp:align>right</wp:align>
          </wp:positionH>
          <wp:positionV relativeFrom="paragraph">
            <wp:posOffset>114935</wp:posOffset>
          </wp:positionV>
          <wp:extent cx="1645880" cy="69214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880" cy="6921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069385D" wp14:editId="39F29767">
          <wp:simplePos x="0" y="0"/>
          <wp:positionH relativeFrom="margin">
            <wp:align>left</wp:align>
          </wp:positionH>
          <wp:positionV relativeFrom="paragraph">
            <wp:posOffset>5715</wp:posOffset>
          </wp:positionV>
          <wp:extent cx="1065655" cy="885825"/>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65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96DF0" w14:textId="51A831B5" w:rsidR="009E0EDA" w:rsidRDefault="009E0EDA">
    <w:pPr>
      <w:pStyle w:val="Encabezado"/>
    </w:pPr>
  </w:p>
  <w:p w14:paraId="6D266114" w14:textId="1D374B3B" w:rsidR="009E0EDA" w:rsidRDefault="009E0EDA">
    <w:pPr>
      <w:pStyle w:val="Encabezado"/>
    </w:pPr>
  </w:p>
  <w:p w14:paraId="50D3483C" w14:textId="267C9A9C" w:rsidR="009E0EDA" w:rsidRDefault="009E0EDA">
    <w:pPr>
      <w:pStyle w:val="Encabezado"/>
    </w:pPr>
  </w:p>
  <w:p w14:paraId="5C5A073F" w14:textId="0F4F972E" w:rsidR="009E0EDA" w:rsidRDefault="009E0EDA">
    <w:pPr>
      <w:pStyle w:val="Encabezado"/>
    </w:pPr>
  </w:p>
  <w:p w14:paraId="73491B8D" w14:textId="7EF296A4" w:rsidR="009E0EDA" w:rsidRDefault="009E0EDA">
    <w:pPr>
      <w:pStyle w:val="Encabezado"/>
    </w:pPr>
  </w:p>
  <w:p w14:paraId="3B8A15C1" w14:textId="77777777" w:rsidR="009E0EDA" w:rsidRDefault="009E0EDA">
    <w:pPr>
      <w:pStyle w:val="Encabezado"/>
    </w:pPr>
  </w:p>
  <w:p w14:paraId="345A1DDE" w14:textId="1CF612C2" w:rsidR="009E0EDA" w:rsidRDefault="009E0E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752F0B"/>
    <w:multiLevelType w:val="hybridMultilevel"/>
    <w:tmpl w:val="D848B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F14AE0"/>
    <w:multiLevelType w:val="hybridMultilevel"/>
    <w:tmpl w:val="6FB04FF0"/>
    <w:lvl w:ilvl="0" w:tplc="040C0001">
      <w:start w:val="1"/>
      <w:numFmt w:val="bullet"/>
      <w:lvlText w:val=""/>
      <w:lvlJc w:val="left"/>
      <w:pPr>
        <w:ind w:left="1428" w:hanging="360"/>
      </w:pPr>
      <w:rPr>
        <w:rFonts w:ascii="Symbol" w:hAnsi="Symbol"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cs="Wingdings" w:hint="default"/>
      </w:rPr>
    </w:lvl>
    <w:lvl w:ilvl="3" w:tplc="040C0001" w:tentative="1">
      <w:start w:val="1"/>
      <w:numFmt w:val="bullet"/>
      <w:lvlText w:val=""/>
      <w:lvlJc w:val="left"/>
      <w:pPr>
        <w:ind w:left="3588" w:hanging="360"/>
      </w:pPr>
      <w:rPr>
        <w:rFonts w:ascii="Symbol" w:hAnsi="Symbol" w:cs="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cs="Wingdings" w:hint="default"/>
      </w:rPr>
    </w:lvl>
    <w:lvl w:ilvl="6" w:tplc="040C0001" w:tentative="1">
      <w:start w:val="1"/>
      <w:numFmt w:val="bullet"/>
      <w:lvlText w:val=""/>
      <w:lvlJc w:val="left"/>
      <w:pPr>
        <w:ind w:left="5748" w:hanging="360"/>
      </w:pPr>
      <w:rPr>
        <w:rFonts w:ascii="Symbol" w:hAnsi="Symbol" w:cs="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cs="Wingdings" w:hint="default"/>
      </w:rPr>
    </w:lvl>
  </w:abstractNum>
  <w:abstractNum w:abstractNumId="3" w15:restartNumberingAfterBreak="0">
    <w:nsid w:val="16AB658A"/>
    <w:multiLevelType w:val="hybridMultilevel"/>
    <w:tmpl w:val="5E007962"/>
    <w:lvl w:ilvl="0" w:tplc="040C0013">
      <w:start w:val="1"/>
      <w:numFmt w:val="upperRoman"/>
      <w:lvlText w:val="%1."/>
      <w:lvlJc w:val="righ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F4D7EC4"/>
    <w:multiLevelType w:val="hybridMultilevel"/>
    <w:tmpl w:val="EF727E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9722A7C"/>
    <w:multiLevelType w:val="hybridMultilevel"/>
    <w:tmpl w:val="5DC6E0AC"/>
    <w:lvl w:ilvl="0" w:tplc="D02A9BA4">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9736294"/>
    <w:multiLevelType w:val="hybridMultilevel"/>
    <w:tmpl w:val="1EA4E36C"/>
    <w:lvl w:ilvl="0" w:tplc="040C0001">
      <w:start w:val="1"/>
      <w:numFmt w:val="bullet"/>
      <w:lvlText w:val=""/>
      <w:lvlJc w:val="left"/>
      <w:pPr>
        <w:ind w:left="1428" w:hanging="360"/>
      </w:pPr>
      <w:rPr>
        <w:rFonts w:ascii="Symbol" w:hAnsi="Symbol"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cs="Wingdings" w:hint="default"/>
      </w:rPr>
    </w:lvl>
    <w:lvl w:ilvl="3" w:tplc="040C0001" w:tentative="1">
      <w:start w:val="1"/>
      <w:numFmt w:val="bullet"/>
      <w:lvlText w:val=""/>
      <w:lvlJc w:val="left"/>
      <w:pPr>
        <w:ind w:left="3588" w:hanging="360"/>
      </w:pPr>
      <w:rPr>
        <w:rFonts w:ascii="Symbol" w:hAnsi="Symbol" w:cs="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cs="Wingdings" w:hint="default"/>
      </w:rPr>
    </w:lvl>
    <w:lvl w:ilvl="6" w:tplc="040C0001" w:tentative="1">
      <w:start w:val="1"/>
      <w:numFmt w:val="bullet"/>
      <w:lvlText w:val=""/>
      <w:lvlJc w:val="left"/>
      <w:pPr>
        <w:ind w:left="5748" w:hanging="360"/>
      </w:pPr>
      <w:rPr>
        <w:rFonts w:ascii="Symbol" w:hAnsi="Symbol" w:cs="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cs="Wingdings" w:hint="default"/>
      </w:rPr>
    </w:lvl>
  </w:abstractNum>
  <w:abstractNum w:abstractNumId="7" w15:restartNumberingAfterBreak="0">
    <w:nsid w:val="349F0894"/>
    <w:multiLevelType w:val="hybridMultilevel"/>
    <w:tmpl w:val="B1464DD6"/>
    <w:lvl w:ilvl="0" w:tplc="E0C8030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2C1ED1"/>
    <w:multiLevelType w:val="hybridMultilevel"/>
    <w:tmpl w:val="FA44BD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5B4DA1"/>
    <w:multiLevelType w:val="hybridMultilevel"/>
    <w:tmpl w:val="9AA413C6"/>
    <w:lvl w:ilvl="0" w:tplc="10609D80">
      <w:start w:val="1"/>
      <w:numFmt w:val="decimal"/>
      <w:lvlText w:val="%1."/>
      <w:lvlJc w:val="left"/>
      <w:pPr>
        <w:ind w:left="72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BC55730"/>
    <w:multiLevelType w:val="hybridMultilevel"/>
    <w:tmpl w:val="8250C7D0"/>
    <w:lvl w:ilvl="0" w:tplc="4C64FD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E1C1263"/>
    <w:multiLevelType w:val="hybridMultilevel"/>
    <w:tmpl w:val="2FE02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1C5F0D"/>
    <w:multiLevelType w:val="hybridMultilevel"/>
    <w:tmpl w:val="93965306"/>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782D1D3C"/>
    <w:multiLevelType w:val="hybridMultilevel"/>
    <w:tmpl w:val="7A1275B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13"/>
  </w:num>
  <w:num w:numId="4">
    <w:abstractNumId w:val="6"/>
  </w:num>
  <w:num w:numId="5">
    <w:abstractNumId w:val="11"/>
  </w:num>
  <w:num w:numId="6">
    <w:abstractNumId w:val="1"/>
  </w:num>
  <w:num w:numId="7">
    <w:abstractNumId w:val="7"/>
  </w:num>
  <w:num w:numId="8">
    <w:abstractNumId w:val="0"/>
  </w:num>
  <w:num w:numId="9">
    <w:abstractNumId w:val="9"/>
  </w:num>
  <w:num w:numId="10">
    <w:abstractNumId w:val="12"/>
  </w:num>
  <w:num w:numId="11">
    <w:abstractNumId w:val="10"/>
  </w:num>
  <w:num w:numId="12">
    <w:abstractNumId w:val="8"/>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NrM0MDczNzG3NLRQ0lEKTi0uzszPAykwqgUAhhZUACwAAAA="/>
  </w:docVars>
  <w:rsids>
    <w:rsidRoot w:val="007D11A4"/>
    <w:rsid w:val="00000969"/>
    <w:rsid w:val="0001177E"/>
    <w:rsid w:val="0001373E"/>
    <w:rsid w:val="00043B22"/>
    <w:rsid w:val="00044137"/>
    <w:rsid w:val="0005642F"/>
    <w:rsid w:val="00074D43"/>
    <w:rsid w:val="000808E0"/>
    <w:rsid w:val="000835B0"/>
    <w:rsid w:val="000A1133"/>
    <w:rsid w:val="000A61E0"/>
    <w:rsid w:val="00114F11"/>
    <w:rsid w:val="001224DF"/>
    <w:rsid w:val="00134877"/>
    <w:rsid w:val="00142AE9"/>
    <w:rsid w:val="00145370"/>
    <w:rsid w:val="00166976"/>
    <w:rsid w:val="001734D4"/>
    <w:rsid w:val="00184893"/>
    <w:rsid w:val="00185C95"/>
    <w:rsid w:val="00194B6E"/>
    <w:rsid w:val="001A4526"/>
    <w:rsid w:val="001C1FF9"/>
    <w:rsid w:val="001F0F21"/>
    <w:rsid w:val="002304C2"/>
    <w:rsid w:val="002452F5"/>
    <w:rsid w:val="00285DF6"/>
    <w:rsid w:val="002909F8"/>
    <w:rsid w:val="002A0B84"/>
    <w:rsid w:val="002B7482"/>
    <w:rsid w:val="002C4489"/>
    <w:rsid w:val="002C792C"/>
    <w:rsid w:val="002E62CD"/>
    <w:rsid w:val="00302062"/>
    <w:rsid w:val="00311A2E"/>
    <w:rsid w:val="00327A02"/>
    <w:rsid w:val="003334F2"/>
    <w:rsid w:val="00337C62"/>
    <w:rsid w:val="00362A04"/>
    <w:rsid w:val="003944A3"/>
    <w:rsid w:val="003A3E6C"/>
    <w:rsid w:val="003A5956"/>
    <w:rsid w:val="003B5F3F"/>
    <w:rsid w:val="003C0180"/>
    <w:rsid w:val="003D2781"/>
    <w:rsid w:val="003D4D16"/>
    <w:rsid w:val="003E2E34"/>
    <w:rsid w:val="003E3DCE"/>
    <w:rsid w:val="00400DAA"/>
    <w:rsid w:val="00404907"/>
    <w:rsid w:val="00406FE9"/>
    <w:rsid w:val="00410D72"/>
    <w:rsid w:val="00413B8C"/>
    <w:rsid w:val="00415E04"/>
    <w:rsid w:val="004605A3"/>
    <w:rsid w:val="00465505"/>
    <w:rsid w:val="004658B4"/>
    <w:rsid w:val="004916FE"/>
    <w:rsid w:val="004954CD"/>
    <w:rsid w:val="004A26FC"/>
    <w:rsid w:val="004C25B7"/>
    <w:rsid w:val="004C3C92"/>
    <w:rsid w:val="004E1BE5"/>
    <w:rsid w:val="004E52B2"/>
    <w:rsid w:val="004F2B0F"/>
    <w:rsid w:val="0052152E"/>
    <w:rsid w:val="0055125F"/>
    <w:rsid w:val="00570F95"/>
    <w:rsid w:val="00571371"/>
    <w:rsid w:val="00584006"/>
    <w:rsid w:val="0059018E"/>
    <w:rsid w:val="005B7435"/>
    <w:rsid w:val="005C2754"/>
    <w:rsid w:val="005D4BC6"/>
    <w:rsid w:val="005E2C53"/>
    <w:rsid w:val="005E586F"/>
    <w:rsid w:val="005F36AA"/>
    <w:rsid w:val="00602423"/>
    <w:rsid w:val="00623191"/>
    <w:rsid w:val="00634839"/>
    <w:rsid w:val="006407AC"/>
    <w:rsid w:val="00653F4C"/>
    <w:rsid w:val="006653E5"/>
    <w:rsid w:val="00686840"/>
    <w:rsid w:val="00690B91"/>
    <w:rsid w:val="006B6C7D"/>
    <w:rsid w:val="006C09F7"/>
    <w:rsid w:val="006C17C6"/>
    <w:rsid w:val="006C4C3C"/>
    <w:rsid w:val="006E05B2"/>
    <w:rsid w:val="006F1B4B"/>
    <w:rsid w:val="006F4C9A"/>
    <w:rsid w:val="00707F71"/>
    <w:rsid w:val="00734E5E"/>
    <w:rsid w:val="00741C67"/>
    <w:rsid w:val="00761C18"/>
    <w:rsid w:val="0077013B"/>
    <w:rsid w:val="0078047B"/>
    <w:rsid w:val="00785FFA"/>
    <w:rsid w:val="00790603"/>
    <w:rsid w:val="00795097"/>
    <w:rsid w:val="007A5CBD"/>
    <w:rsid w:val="007B2F5C"/>
    <w:rsid w:val="007C082E"/>
    <w:rsid w:val="007C3B5F"/>
    <w:rsid w:val="007C7BC8"/>
    <w:rsid w:val="007D11A4"/>
    <w:rsid w:val="007E1CEA"/>
    <w:rsid w:val="00804A04"/>
    <w:rsid w:val="00804DC7"/>
    <w:rsid w:val="00816895"/>
    <w:rsid w:val="0082208E"/>
    <w:rsid w:val="00825290"/>
    <w:rsid w:val="0083368C"/>
    <w:rsid w:val="00852507"/>
    <w:rsid w:val="008573DC"/>
    <w:rsid w:val="008635E0"/>
    <w:rsid w:val="008826CB"/>
    <w:rsid w:val="008911CA"/>
    <w:rsid w:val="008C249D"/>
    <w:rsid w:val="008C2AA1"/>
    <w:rsid w:val="008D2E80"/>
    <w:rsid w:val="008E679F"/>
    <w:rsid w:val="008F4F53"/>
    <w:rsid w:val="00935A15"/>
    <w:rsid w:val="009659DE"/>
    <w:rsid w:val="0097032D"/>
    <w:rsid w:val="00974043"/>
    <w:rsid w:val="0097659C"/>
    <w:rsid w:val="009968C4"/>
    <w:rsid w:val="009C1CC2"/>
    <w:rsid w:val="009D02C7"/>
    <w:rsid w:val="009D6881"/>
    <w:rsid w:val="009E0EDA"/>
    <w:rsid w:val="009E1A9B"/>
    <w:rsid w:val="00A04DC3"/>
    <w:rsid w:val="00A11AC6"/>
    <w:rsid w:val="00A65AE2"/>
    <w:rsid w:val="00A90365"/>
    <w:rsid w:val="00A90B3B"/>
    <w:rsid w:val="00AC4C79"/>
    <w:rsid w:val="00AF7AF8"/>
    <w:rsid w:val="00B137B5"/>
    <w:rsid w:val="00B145AE"/>
    <w:rsid w:val="00B253FA"/>
    <w:rsid w:val="00B26273"/>
    <w:rsid w:val="00B43D10"/>
    <w:rsid w:val="00B53C57"/>
    <w:rsid w:val="00B6391F"/>
    <w:rsid w:val="00B96A4A"/>
    <w:rsid w:val="00BA0F25"/>
    <w:rsid w:val="00BC1A5E"/>
    <w:rsid w:val="00BC55CB"/>
    <w:rsid w:val="00BD52B4"/>
    <w:rsid w:val="00BE0441"/>
    <w:rsid w:val="00BF239C"/>
    <w:rsid w:val="00C066C1"/>
    <w:rsid w:val="00C26E92"/>
    <w:rsid w:val="00C33F58"/>
    <w:rsid w:val="00C41058"/>
    <w:rsid w:val="00C45A24"/>
    <w:rsid w:val="00C5301D"/>
    <w:rsid w:val="00CD5B18"/>
    <w:rsid w:val="00CE3841"/>
    <w:rsid w:val="00CF36E4"/>
    <w:rsid w:val="00D01C78"/>
    <w:rsid w:val="00D16812"/>
    <w:rsid w:val="00D24B18"/>
    <w:rsid w:val="00D31524"/>
    <w:rsid w:val="00D37934"/>
    <w:rsid w:val="00D547CF"/>
    <w:rsid w:val="00D5545F"/>
    <w:rsid w:val="00D5699B"/>
    <w:rsid w:val="00D65250"/>
    <w:rsid w:val="00D95CD2"/>
    <w:rsid w:val="00DE183E"/>
    <w:rsid w:val="00DF6C27"/>
    <w:rsid w:val="00E041D7"/>
    <w:rsid w:val="00E32477"/>
    <w:rsid w:val="00E60FC9"/>
    <w:rsid w:val="00E7057C"/>
    <w:rsid w:val="00E706A9"/>
    <w:rsid w:val="00E72192"/>
    <w:rsid w:val="00E74602"/>
    <w:rsid w:val="00E74ECC"/>
    <w:rsid w:val="00EB21E3"/>
    <w:rsid w:val="00EB7E07"/>
    <w:rsid w:val="00EC6A6C"/>
    <w:rsid w:val="00F05BE6"/>
    <w:rsid w:val="00F336BB"/>
    <w:rsid w:val="00F342A2"/>
    <w:rsid w:val="00F3629B"/>
    <w:rsid w:val="00F46C4D"/>
    <w:rsid w:val="00F47162"/>
    <w:rsid w:val="00F60FB2"/>
    <w:rsid w:val="00F70CF0"/>
    <w:rsid w:val="00F82892"/>
    <w:rsid w:val="00F92E42"/>
    <w:rsid w:val="00FC5EC7"/>
    <w:rsid w:val="00FE0284"/>
    <w:rsid w:val="00FE2E6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0A6E76"/>
  <w15:docId w15:val="{25D5F151-9AAB-FC40-A226-23E7FB500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86F"/>
    <w:rPr>
      <w:rFonts w:ascii="Times New Roman" w:eastAsia="Times New Roman" w:hAnsi="Times New Roman" w:cs="Times New Roman"/>
      <w:lang w:val="es-ES" w:eastAsia="es-ES_tradnl"/>
    </w:rPr>
  </w:style>
  <w:style w:type="paragraph" w:styleId="Ttulo2">
    <w:name w:val="heading 2"/>
    <w:basedOn w:val="Normal"/>
    <w:link w:val="Ttulo2Car"/>
    <w:uiPriority w:val="9"/>
    <w:qFormat/>
    <w:rsid w:val="000A61E0"/>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1A4"/>
    <w:pPr>
      <w:suppressAutoHyphens/>
      <w:spacing w:after="200"/>
      <w:ind w:left="720"/>
      <w:contextualSpacing/>
    </w:pPr>
    <w:rPr>
      <w:sz w:val="20"/>
      <w:szCs w:val="20"/>
      <w:lang w:eastAsia="es-ES"/>
    </w:rPr>
  </w:style>
  <w:style w:type="paragraph" w:styleId="Encabezado">
    <w:name w:val="header"/>
    <w:basedOn w:val="Normal"/>
    <w:link w:val="EncabezadoCar"/>
    <w:uiPriority w:val="99"/>
    <w:unhideWhenUsed/>
    <w:rsid w:val="007D11A4"/>
    <w:pPr>
      <w:tabs>
        <w:tab w:val="center" w:pos="4536"/>
        <w:tab w:val="right" w:pos="9072"/>
      </w:tabs>
      <w:suppressAutoHyphens/>
    </w:pPr>
    <w:rPr>
      <w:sz w:val="20"/>
      <w:szCs w:val="20"/>
      <w:lang w:eastAsia="es-ES"/>
    </w:rPr>
  </w:style>
  <w:style w:type="character" w:customStyle="1" w:styleId="EncabezadoCar">
    <w:name w:val="Encabezado Car"/>
    <w:basedOn w:val="Fuentedeprrafopredeter"/>
    <w:link w:val="Encabezado"/>
    <w:uiPriority w:val="99"/>
    <w:rsid w:val="007D11A4"/>
    <w:rPr>
      <w:rFonts w:ascii="Times New Roman" w:eastAsia="Times New Roman" w:hAnsi="Times New Roman" w:cs="Times New Roman"/>
      <w:sz w:val="20"/>
      <w:szCs w:val="20"/>
      <w:lang w:val="es-ES"/>
    </w:rPr>
  </w:style>
  <w:style w:type="character" w:styleId="Hipervnculo">
    <w:name w:val="Hyperlink"/>
    <w:basedOn w:val="Fuentedeprrafopredeter"/>
    <w:uiPriority w:val="99"/>
    <w:unhideWhenUsed/>
    <w:rsid w:val="007D11A4"/>
    <w:rPr>
      <w:color w:val="0000FF"/>
      <w:u w:val="single"/>
    </w:rPr>
  </w:style>
  <w:style w:type="paragraph" w:styleId="Textodeglobo">
    <w:name w:val="Balloon Text"/>
    <w:basedOn w:val="Normal"/>
    <w:link w:val="TextodegloboCar"/>
    <w:uiPriority w:val="99"/>
    <w:semiHidden/>
    <w:unhideWhenUsed/>
    <w:rsid w:val="007D11A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D11A4"/>
    <w:rPr>
      <w:rFonts w:ascii="Lucida Grande" w:eastAsia="Times New Roman" w:hAnsi="Lucida Grande" w:cs="Times New Roman"/>
      <w:sz w:val="18"/>
      <w:szCs w:val="18"/>
      <w:lang w:val="es-ES"/>
    </w:rPr>
  </w:style>
  <w:style w:type="character" w:customStyle="1" w:styleId="jlqj4b">
    <w:name w:val="jlqj4b"/>
    <w:basedOn w:val="Fuentedeprrafopredeter"/>
    <w:rsid w:val="00FE2E66"/>
  </w:style>
  <w:style w:type="character" w:styleId="Refdecomentario">
    <w:name w:val="annotation reference"/>
    <w:basedOn w:val="Fuentedeprrafopredeter"/>
    <w:uiPriority w:val="99"/>
    <w:semiHidden/>
    <w:unhideWhenUsed/>
    <w:rsid w:val="00302062"/>
    <w:rPr>
      <w:sz w:val="16"/>
      <w:szCs w:val="16"/>
    </w:rPr>
  </w:style>
  <w:style w:type="paragraph" w:styleId="Textocomentario">
    <w:name w:val="annotation text"/>
    <w:basedOn w:val="Normal"/>
    <w:link w:val="TextocomentarioCar"/>
    <w:uiPriority w:val="99"/>
    <w:semiHidden/>
    <w:unhideWhenUsed/>
    <w:rsid w:val="00302062"/>
    <w:pPr>
      <w:suppressAutoHyphens/>
      <w:spacing w:after="200"/>
    </w:pPr>
    <w:rPr>
      <w:sz w:val="20"/>
      <w:szCs w:val="20"/>
      <w:lang w:eastAsia="es-ES"/>
    </w:rPr>
  </w:style>
  <w:style w:type="character" w:customStyle="1" w:styleId="TextocomentarioCar">
    <w:name w:val="Texto comentario Car"/>
    <w:basedOn w:val="Fuentedeprrafopredeter"/>
    <w:link w:val="Textocomentario"/>
    <w:uiPriority w:val="99"/>
    <w:semiHidden/>
    <w:rsid w:val="0030206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02062"/>
    <w:rPr>
      <w:b/>
      <w:bCs/>
    </w:rPr>
  </w:style>
  <w:style w:type="character" w:customStyle="1" w:styleId="AsuntodelcomentarioCar">
    <w:name w:val="Asunto del comentario Car"/>
    <w:basedOn w:val="TextocomentarioCar"/>
    <w:link w:val="Asuntodelcomentario"/>
    <w:uiPriority w:val="99"/>
    <w:semiHidden/>
    <w:rsid w:val="00302062"/>
    <w:rPr>
      <w:rFonts w:ascii="Times New Roman" w:eastAsia="Times New Roman" w:hAnsi="Times New Roman" w:cs="Times New Roman"/>
      <w:b/>
      <w:bCs/>
      <w:sz w:val="20"/>
      <w:szCs w:val="20"/>
      <w:lang w:val="es-ES"/>
    </w:rPr>
  </w:style>
  <w:style w:type="paragraph" w:styleId="Revisin">
    <w:name w:val="Revision"/>
    <w:hidden/>
    <w:uiPriority w:val="99"/>
    <w:semiHidden/>
    <w:rsid w:val="001A4526"/>
    <w:rPr>
      <w:rFonts w:ascii="Times New Roman" w:eastAsia="Times New Roman" w:hAnsi="Times New Roman" w:cs="Times New Roman"/>
      <w:sz w:val="20"/>
      <w:szCs w:val="20"/>
      <w:lang w:val="es-ES"/>
    </w:rPr>
  </w:style>
  <w:style w:type="character" w:customStyle="1" w:styleId="Ttulo2Car">
    <w:name w:val="Título 2 Car"/>
    <w:basedOn w:val="Fuentedeprrafopredeter"/>
    <w:link w:val="Ttulo2"/>
    <w:uiPriority w:val="9"/>
    <w:rsid w:val="000A61E0"/>
    <w:rPr>
      <w:rFonts w:ascii="Times New Roman" w:eastAsia="Times New Roman" w:hAnsi="Times New Roman" w:cs="Times New Roman"/>
      <w:b/>
      <w:bCs/>
      <w:sz w:val="36"/>
      <w:szCs w:val="36"/>
      <w:lang w:val="es-ES" w:eastAsia="es-ES_tradnl"/>
    </w:rPr>
  </w:style>
  <w:style w:type="paragraph" w:styleId="Piedepgina">
    <w:name w:val="footer"/>
    <w:basedOn w:val="Normal"/>
    <w:link w:val="PiedepginaCar"/>
    <w:uiPriority w:val="99"/>
    <w:unhideWhenUsed/>
    <w:rsid w:val="00571371"/>
    <w:pPr>
      <w:tabs>
        <w:tab w:val="center" w:pos="4536"/>
        <w:tab w:val="right" w:pos="9072"/>
      </w:tabs>
    </w:pPr>
  </w:style>
  <w:style w:type="character" w:customStyle="1" w:styleId="PiedepginaCar">
    <w:name w:val="Pie de página Car"/>
    <w:basedOn w:val="Fuentedeprrafopredeter"/>
    <w:link w:val="Piedepgina"/>
    <w:uiPriority w:val="99"/>
    <w:rsid w:val="00571371"/>
    <w:rPr>
      <w:rFonts w:ascii="Times New Roman" w:eastAsia="Times New Roman" w:hAnsi="Times New Roman" w:cs="Times New Roman"/>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4405">
      <w:bodyDiv w:val="1"/>
      <w:marLeft w:val="0"/>
      <w:marRight w:val="0"/>
      <w:marTop w:val="0"/>
      <w:marBottom w:val="0"/>
      <w:divBdr>
        <w:top w:val="none" w:sz="0" w:space="0" w:color="auto"/>
        <w:left w:val="none" w:sz="0" w:space="0" w:color="auto"/>
        <w:bottom w:val="none" w:sz="0" w:space="0" w:color="auto"/>
        <w:right w:val="none" w:sz="0" w:space="0" w:color="auto"/>
      </w:divBdr>
    </w:div>
    <w:div w:id="41487755">
      <w:bodyDiv w:val="1"/>
      <w:marLeft w:val="0"/>
      <w:marRight w:val="0"/>
      <w:marTop w:val="0"/>
      <w:marBottom w:val="0"/>
      <w:divBdr>
        <w:top w:val="none" w:sz="0" w:space="0" w:color="auto"/>
        <w:left w:val="none" w:sz="0" w:space="0" w:color="auto"/>
        <w:bottom w:val="none" w:sz="0" w:space="0" w:color="auto"/>
        <w:right w:val="none" w:sz="0" w:space="0" w:color="auto"/>
      </w:divBdr>
    </w:div>
    <w:div w:id="224067988">
      <w:bodyDiv w:val="1"/>
      <w:marLeft w:val="0"/>
      <w:marRight w:val="0"/>
      <w:marTop w:val="0"/>
      <w:marBottom w:val="0"/>
      <w:divBdr>
        <w:top w:val="none" w:sz="0" w:space="0" w:color="auto"/>
        <w:left w:val="none" w:sz="0" w:space="0" w:color="auto"/>
        <w:bottom w:val="none" w:sz="0" w:space="0" w:color="auto"/>
        <w:right w:val="none" w:sz="0" w:space="0" w:color="auto"/>
      </w:divBdr>
    </w:div>
    <w:div w:id="233319100">
      <w:bodyDiv w:val="1"/>
      <w:marLeft w:val="0"/>
      <w:marRight w:val="0"/>
      <w:marTop w:val="0"/>
      <w:marBottom w:val="0"/>
      <w:divBdr>
        <w:top w:val="none" w:sz="0" w:space="0" w:color="auto"/>
        <w:left w:val="none" w:sz="0" w:space="0" w:color="auto"/>
        <w:bottom w:val="none" w:sz="0" w:space="0" w:color="auto"/>
        <w:right w:val="none" w:sz="0" w:space="0" w:color="auto"/>
      </w:divBdr>
    </w:div>
    <w:div w:id="249125646">
      <w:bodyDiv w:val="1"/>
      <w:marLeft w:val="0"/>
      <w:marRight w:val="0"/>
      <w:marTop w:val="0"/>
      <w:marBottom w:val="0"/>
      <w:divBdr>
        <w:top w:val="none" w:sz="0" w:space="0" w:color="auto"/>
        <w:left w:val="none" w:sz="0" w:space="0" w:color="auto"/>
        <w:bottom w:val="none" w:sz="0" w:space="0" w:color="auto"/>
        <w:right w:val="none" w:sz="0" w:space="0" w:color="auto"/>
      </w:divBdr>
    </w:div>
    <w:div w:id="346950032">
      <w:bodyDiv w:val="1"/>
      <w:marLeft w:val="0"/>
      <w:marRight w:val="0"/>
      <w:marTop w:val="0"/>
      <w:marBottom w:val="0"/>
      <w:divBdr>
        <w:top w:val="none" w:sz="0" w:space="0" w:color="auto"/>
        <w:left w:val="none" w:sz="0" w:space="0" w:color="auto"/>
        <w:bottom w:val="none" w:sz="0" w:space="0" w:color="auto"/>
        <w:right w:val="none" w:sz="0" w:space="0" w:color="auto"/>
      </w:divBdr>
    </w:div>
    <w:div w:id="353387041">
      <w:bodyDiv w:val="1"/>
      <w:marLeft w:val="0"/>
      <w:marRight w:val="0"/>
      <w:marTop w:val="0"/>
      <w:marBottom w:val="0"/>
      <w:divBdr>
        <w:top w:val="none" w:sz="0" w:space="0" w:color="auto"/>
        <w:left w:val="none" w:sz="0" w:space="0" w:color="auto"/>
        <w:bottom w:val="none" w:sz="0" w:space="0" w:color="auto"/>
        <w:right w:val="none" w:sz="0" w:space="0" w:color="auto"/>
      </w:divBdr>
    </w:div>
    <w:div w:id="410585547">
      <w:bodyDiv w:val="1"/>
      <w:marLeft w:val="0"/>
      <w:marRight w:val="0"/>
      <w:marTop w:val="0"/>
      <w:marBottom w:val="0"/>
      <w:divBdr>
        <w:top w:val="none" w:sz="0" w:space="0" w:color="auto"/>
        <w:left w:val="none" w:sz="0" w:space="0" w:color="auto"/>
        <w:bottom w:val="none" w:sz="0" w:space="0" w:color="auto"/>
        <w:right w:val="none" w:sz="0" w:space="0" w:color="auto"/>
      </w:divBdr>
    </w:div>
    <w:div w:id="453642246">
      <w:bodyDiv w:val="1"/>
      <w:marLeft w:val="0"/>
      <w:marRight w:val="0"/>
      <w:marTop w:val="0"/>
      <w:marBottom w:val="0"/>
      <w:divBdr>
        <w:top w:val="none" w:sz="0" w:space="0" w:color="auto"/>
        <w:left w:val="none" w:sz="0" w:space="0" w:color="auto"/>
        <w:bottom w:val="none" w:sz="0" w:space="0" w:color="auto"/>
        <w:right w:val="none" w:sz="0" w:space="0" w:color="auto"/>
      </w:divBdr>
    </w:div>
    <w:div w:id="464348064">
      <w:bodyDiv w:val="1"/>
      <w:marLeft w:val="0"/>
      <w:marRight w:val="0"/>
      <w:marTop w:val="0"/>
      <w:marBottom w:val="0"/>
      <w:divBdr>
        <w:top w:val="none" w:sz="0" w:space="0" w:color="auto"/>
        <w:left w:val="none" w:sz="0" w:space="0" w:color="auto"/>
        <w:bottom w:val="none" w:sz="0" w:space="0" w:color="auto"/>
        <w:right w:val="none" w:sz="0" w:space="0" w:color="auto"/>
      </w:divBdr>
    </w:div>
    <w:div w:id="508444952">
      <w:bodyDiv w:val="1"/>
      <w:marLeft w:val="0"/>
      <w:marRight w:val="0"/>
      <w:marTop w:val="0"/>
      <w:marBottom w:val="0"/>
      <w:divBdr>
        <w:top w:val="none" w:sz="0" w:space="0" w:color="auto"/>
        <w:left w:val="none" w:sz="0" w:space="0" w:color="auto"/>
        <w:bottom w:val="none" w:sz="0" w:space="0" w:color="auto"/>
        <w:right w:val="none" w:sz="0" w:space="0" w:color="auto"/>
      </w:divBdr>
    </w:div>
    <w:div w:id="544365152">
      <w:bodyDiv w:val="1"/>
      <w:marLeft w:val="0"/>
      <w:marRight w:val="0"/>
      <w:marTop w:val="0"/>
      <w:marBottom w:val="0"/>
      <w:divBdr>
        <w:top w:val="none" w:sz="0" w:space="0" w:color="auto"/>
        <w:left w:val="none" w:sz="0" w:space="0" w:color="auto"/>
        <w:bottom w:val="none" w:sz="0" w:space="0" w:color="auto"/>
        <w:right w:val="none" w:sz="0" w:space="0" w:color="auto"/>
      </w:divBdr>
    </w:div>
    <w:div w:id="598370251">
      <w:bodyDiv w:val="1"/>
      <w:marLeft w:val="0"/>
      <w:marRight w:val="0"/>
      <w:marTop w:val="0"/>
      <w:marBottom w:val="0"/>
      <w:divBdr>
        <w:top w:val="none" w:sz="0" w:space="0" w:color="auto"/>
        <w:left w:val="none" w:sz="0" w:space="0" w:color="auto"/>
        <w:bottom w:val="none" w:sz="0" w:space="0" w:color="auto"/>
        <w:right w:val="none" w:sz="0" w:space="0" w:color="auto"/>
      </w:divBdr>
    </w:div>
    <w:div w:id="712848366">
      <w:bodyDiv w:val="1"/>
      <w:marLeft w:val="0"/>
      <w:marRight w:val="0"/>
      <w:marTop w:val="0"/>
      <w:marBottom w:val="0"/>
      <w:divBdr>
        <w:top w:val="none" w:sz="0" w:space="0" w:color="auto"/>
        <w:left w:val="none" w:sz="0" w:space="0" w:color="auto"/>
        <w:bottom w:val="none" w:sz="0" w:space="0" w:color="auto"/>
        <w:right w:val="none" w:sz="0" w:space="0" w:color="auto"/>
      </w:divBdr>
    </w:div>
    <w:div w:id="801774195">
      <w:bodyDiv w:val="1"/>
      <w:marLeft w:val="0"/>
      <w:marRight w:val="0"/>
      <w:marTop w:val="0"/>
      <w:marBottom w:val="0"/>
      <w:divBdr>
        <w:top w:val="none" w:sz="0" w:space="0" w:color="auto"/>
        <w:left w:val="none" w:sz="0" w:space="0" w:color="auto"/>
        <w:bottom w:val="none" w:sz="0" w:space="0" w:color="auto"/>
        <w:right w:val="none" w:sz="0" w:space="0" w:color="auto"/>
      </w:divBdr>
    </w:div>
    <w:div w:id="873274668">
      <w:bodyDiv w:val="1"/>
      <w:marLeft w:val="0"/>
      <w:marRight w:val="0"/>
      <w:marTop w:val="0"/>
      <w:marBottom w:val="0"/>
      <w:divBdr>
        <w:top w:val="none" w:sz="0" w:space="0" w:color="auto"/>
        <w:left w:val="none" w:sz="0" w:space="0" w:color="auto"/>
        <w:bottom w:val="none" w:sz="0" w:space="0" w:color="auto"/>
        <w:right w:val="none" w:sz="0" w:space="0" w:color="auto"/>
      </w:divBdr>
    </w:div>
    <w:div w:id="932982079">
      <w:bodyDiv w:val="1"/>
      <w:marLeft w:val="0"/>
      <w:marRight w:val="0"/>
      <w:marTop w:val="0"/>
      <w:marBottom w:val="0"/>
      <w:divBdr>
        <w:top w:val="none" w:sz="0" w:space="0" w:color="auto"/>
        <w:left w:val="none" w:sz="0" w:space="0" w:color="auto"/>
        <w:bottom w:val="none" w:sz="0" w:space="0" w:color="auto"/>
        <w:right w:val="none" w:sz="0" w:space="0" w:color="auto"/>
      </w:divBdr>
    </w:div>
    <w:div w:id="959994836">
      <w:bodyDiv w:val="1"/>
      <w:marLeft w:val="0"/>
      <w:marRight w:val="0"/>
      <w:marTop w:val="0"/>
      <w:marBottom w:val="0"/>
      <w:divBdr>
        <w:top w:val="none" w:sz="0" w:space="0" w:color="auto"/>
        <w:left w:val="none" w:sz="0" w:space="0" w:color="auto"/>
        <w:bottom w:val="none" w:sz="0" w:space="0" w:color="auto"/>
        <w:right w:val="none" w:sz="0" w:space="0" w:color="auto"/>
      </w:divBdr>
    </w:div>
    <w:div w:id="999046180">
      <w:bodyDiv w:val="1"/>
      <w:marLeft w:val="0"/>
      <w:marRight w:val="0"/>
      <w:marTop w:val="0"/>
      <w:marBottom w:val="0"/>
      <w:divBdr>
        <w:top w:val="none" w:sz="0" w:space="0" w:color="auto"/>
        <w:left w:val="none" w:sz="0" w:space="0" w:color="auto"/>
        <w:bottom w:val="none" w:sz="0" w:space="0" w:color="auto"/>
        <w:right w:val="none" w:sz="0" w:space="0" w:color="auto"/>
      </w:divBdr>
    </w:div>
    <w:div w:id="1021466748">
      <w:bodyDiv w:val="1"/>
      <w:marLeft w:val="0"/>
      <w:marRight w:val="0"/>
      <w:marTop w:val="0"/>
      <w:marBottom w:val="0"/>
      <w:divBdr>
        <w:top w:val="none" w:sz="0" w:space="0" w:color="auto"/>
        <w:left w:val="none" w:sz="0" w:space="0" w:color="auto"/>
        <w:bottom w:val="none" w:sz="0" w:space="0" w:color="auto"/>
        <w:right w:val="none" w:sz="0" w:space="0" w:color="auto"/>
      </w:divBdr>
    </w:div>
    <w:div w:id="1074084734">
      <w:bodyDiv w:val="1"/>
      <w:marLeft w:val="0"/>
      <w:marRight w:val="0"/>
      <w:marTop w:val="0"/>
      <w:marBottom w:val="0"/>
      <w:divBdr>
        <w:top w:val="none" w:sz="0" w:space="0" w:color="auto"/>
        <w:left w:val="none" w:sz="0" w:space="0" w:color="auto"/>
        <w:bottom w:val="none" w:sz="0" w:space="0" w:color="auto"/>
        <w:right w:val="none" w:sz="0" w:space="0" w:color="auto"/>
      </w:divBdr>
    </w:div>
    <w:div w:id="1158040076">
      <w:bodyDiv w:val="1"/>
      <w:marLeft w:val="0"/>
      <w:marRight w:val="0"/>
      <w:marTop w:val="0"/>
      <w:marBottom w:val="0"/>
      <w:divBdr>
        <w:top w:val="none" w:sz="0" w:space="0" w:color="auto"/>
        <w:left w:val="none" w:sz="0" w:space="0" w:color="auto"/>
        <w:bottom w:val="none" w:sz="0" w:space="0" w:color="auto"/>
        <w:right w:val="none" w:sz="0" w:space="0" w:color="auto"/>
      </w:divBdr>
    </w:div>
    <w:div w:id="1288774936">
      <w:bodyDiv w:val="1"/>
      <w:marLeft w:val="0"/>
      <w:marRight w:val="0"/>
      <w:marTop w:val="0"/>
      <w:marBottom w:val="0"/>
      <w:divBdr>
        <w:top w:val="none" w:sz="0" w:space="0" w:color="auto"/>
        <w:left w:val="none" w:sz="0" w:space="0" w:color="auto"/>
        <w:bottom w:val="none" w:sz="0" w:space="0" w:color="auto"/>
        <w:right w:val="none" w:sz="0" w:space="0" w:color="auto"/>
      </w:divBdr>
    </w:div>
    <w:div w:id="1360937788">
      <w:bodyDiv w:val="1"/>
      <w:marLeft w:val="0"/>
      <w:marRight w:val="0"/>
      <w:marTop w:val="0"/>
      <w:marBottom w:val="0"/>
      <w:divBdr>
        <w:top w:val="none" w:sz="0" w:space="0" w:color="auto"/>
        <w:left w:val="none" w:sz="0" w:space="0" w:color="auto"/>
        <w:bottom w:val="none" w:sz="0" w:space="0" w:color="auto"/>
        <w:right w:val="none" w:sz="0" w:space="0" w:color="auto"/>
      </w:divBdr>
    </w:div>
    <w:div w:id="1389961824">
      <w:bodyDiv w:val="1"/>
      <w:marLeft w:val="0"/>
      <w:marRight w:val="0"/>
      <w:marTop w:val="0"/>
      <w:marBottom w:val="0"/>
      <w:divBdr>
        <w:top w:val="none" w:sz="0" w:space="0" w:color="auto"/>
        <w:left w:val="none" w:sz="0" w:space="0" w:color="auto"/>
        <w:bottom w:val="none" w:sz="0" w:space="0" w:color="auto"/>
        <w:right w:val="none" w:sz="0" w:space="0" w:color="auto"/>
      </w:divBdr>
    </w:div>
    <w:div w:id="1409764810">
      <w:bodyDiv w:val="1"/>
      <w:marLeft w:val="0"/>
      <w:marRight w:val="0"/>
      <w:marTop w:val="0"/>
      <w:marBottom w:val="0"/>
      <w:divBdr>
        <w:top w:val="none" w:sz="0" w:space="0" w:color="auto"/>
        <w:left w:val="none" w:sz="0" w:space="0" w:color="auto"/>
        <w:bottom w:val="none" w:sz="0" w:space="0" w:color="auto"/>
        <w:right w:val="none" w:sz="0" w:space="0" w:color="auto"/>
      </w:divBdr>
    </w:div>
    <w:div w:id="1445420512">
      <w:bodyDiv w:val="1"/>
      <w:marLeft w:val="0"/>
      <w:marRight w:val="0"/>
      <w:marTop w:val="0"/>
      <w:marBottom w:val="0"/>
      <w:divBdr>
        <w:top w:val="none" w:sz="0" w:space="0" w:color="auto"/>
        <w:left w:val="none" w:sz="0" w:space="0" w:color="auto"/>
        <w:bottom w:val="none" w:sz="0" w:space="0" w:color="auto"/>
        <w:right w:val="none" w:sz="0" w:space="0" w:color="auto"/>
      </w:divBdr>
    </w:div>
    <w:div w:id="1450969541">
      <w:bodyDiv w:val="1"/>
      <w:marLeft w:val="0"/>
      <w:marRight w:val="0"/>
      <w:marTop w:val="0"/>
      <w:marBottom w:val="0"/>
      <w:divBdr>
        <w:top w:val="none" w:sz="0" w:space="0" w:color="auto"/>
        <w:left w:val="none" w:sz="0" w:space="0" w:color="auto"/>
        <w:bottom w:val="none" w:sz="0" w:space="0" w:color="auto"/>
        <w:right w:val="none" w:sz="0" w:space="0" w:color="auto"/>
      </w:divBdr>
    </w:div>
    <w:div w:id="1614551490">
      <w:bodyDiv w:val="1"/>
      <w:marLeft w:val="0"/>
      <w:marRight w:val="0"/>
      <w:marTop w:val="0"/>
      <w:marBottom w:val="0"/>
      <w:divBdr>
        <w:top w:val="none" w:sz="0" w:space="0" w:color="auto"/>
        <w:left w:val="none" w:sz="0" w:space="0" w:color="auto"/>
        <w:bottom w:val="none" w:sz="0" w:space="0" w:color="auto"/>
        <w:right w:val="none" w:sz="0" w:space="0" w:color="auto"/>
      </w:divBdr>
      <w:divsChild>
        <w:div w:id="1074200625">
          <w:marLeft w:val="0"/>
          <w:marRight w:val="0"/>
          <w:marTop w:val="0"/>
          <w:marBottom w:val="0"/>
          <w:divBdr>
            <w:top w:val="none" w:sz="0" w:space="0" w:color="auto"/>
            <w:left w:val="none" w:sz="0" w:space="0" w:color="auto"/>
            <w:bottom w:val="none" w:sz="0" w:space="0" w:color="auto"/>
            <w:right w:val="none" w:sz="0" w:space="0" w:color="auto"/>
          </w:divBdr>
          <w:divsChild>
            <w:div w:id="773788975">
              <w:marLeft w:val="0"/>
              <w:marRight w:val="0"/>
              <w:marTop w:val="0"/>
              <w:marBottom w:val="0"/>
              <w:divBdr>
                <w:top w:val="none" w:sz="0" w:space="0" w:color="auto"/>
                <w:left w:val="none" w:sz="0" w:space="0" w:color="auto"/>
                <w:bottom w:val="none" w:sz="0" w:space="0" w:color="auto"/>
                <w:right w:val="none" w:sz="0" w:space="0" w:color="auto"/>
              </w:divBdr>
              <w:divsChild>
                <w:div w:id="3935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3239">
          <w:marLeft w:val="0"/>
          <w:marRight w:val="0"/>
          <w:marTop w:val="100"/>
          <w:marBottom w:val="0"/>
          <w:divBdr>
            <w:top w:val="none" w:sz="0" w:space="0" w:color="auto"/>
            <w:left w:val="none" w:sz="0" w:space="0" w:color="auto"/>
            <w:bottom w:val="none" w:sz="0" w:space="0" w:color="auto"/>
            <w:right w:val="none" w:sz="0" w:space="0" w:color="auto"/>
          </w:divBdr>
          <w:divsChild>
            <w:div w:id="16510611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36596242">
      <w:bodyDiv w:val="1"/>
      <w:marLeft w:val="0"/>
      <w:marRight w:val="0"/>
      <w:marTop w:val="0"/>
      <w:marBottom w:val="0"/>
      <w:divBdr>
        <w:top w:val="none" w:sz="0" w:space="0" w:color="auto"/>
        <w:left w:val="none" w:sz="0" w:space="0" w:color="auto"/>
        <w:bottom w:val="none" w:sz="0" w:space="0" w:color="auto"/>
        <w:right w:val="none" w:sz="0" w:space="0" w:color="auto"/>
      </w:divBdr>
    </w:div>
    <w:div w:id="1689599570">
      <w:bodyDiv w:val="1"/>
      <w:marLeft w:val="0"/>
      <w:marRight w:val="0"/>
      <w:marTop w:val="0"/>
      <w:marBottom w:val="0"/>
      <w:divBdr>
        <w:top w:val="none" w:sz="0" w:space="0" w:color="auto"/>
        <w:left w:val="none" w:sz="0" w:space="0" w:color="auto"/>
        <w:bottom w:val="none" w:sz="0" w:space="0" w:color="auto"/>
        <w:right w:val="none" w:sz="0" w:space="0" w:color="auto"/>
      </w:divBdr>
    </w:div>
    <w:div w:id="1727608826">
      <w:bodyDiv w:val="1"/>
      <w:marLeft w:val="0"/>
      <w:marRight w:val="0"/>
      <w:marTop w:val="0"/>
      <w:marBottom w:val="0"/>
      <w:divBdr>
        <w:top w:val="none" w:sz="0" w:space="0" w:color="auto"/>
        <w:left w:val="none" w:sz="0" w:space="0" w:color="auto"/>
        <w:bottom w:val="none" w:sz="0" w:space="0" w:color="auto"/>
        <w:right w:val="none" w:sz="0" w:space="0" w:color="auto"/>
      </w:divBdr>
    </w:div>
    <w:div w:id="1732577289">
      <w:bodyDiv w:val="1"/>
      <w:marLeft w:val="0"/>
      <w:marRight w:val="0"/>
      <w:marTop w:val="0"/>
      <w:marBottom w:val="0"/>
      <w:divBdr>
        <w:top w:val="none" w:sz="0" w:space="0" w:color="auto"/>
        <w:left w:val="none" w:sz="0" w:space="0" w:color="auto"/>
        <w:bottom w:val="none" w:sz="0" w:space="0" w:color="auto"/>
        <w:right w:val="none" w:sz="0" w:space="0" w:color="auto"/>
      </w:divBdr>
    </w:div>
    <w:div w:id="1823696195">
      <w:bodyDiv w:val="1"/>
      <w:marLeft w:val="0"/>
      <w:marRight w:val="0"/>
      <w:marTop w:val="0"/>
      <w:marBottom w:val="0"/>
      <w:divBdr>
        <w:top w:val="none" w:sz="0" w:space="0" w:color="auto"/>
        <w:left w:val="none" w:sz="0" w:space="0" w:color="auto"/>
        <w:bottom w:val="none" w:sz="0" w:space="0" w:color="auto"/>
        <w:right w:val="none" w:sz="0" w:space="0" w:color="auto"/>
      </w:divBdr>
    </w:div>
    <w:div w:id="1910336947">
      <w:bodyDiv w:val="1"/>
      <w:marLeft w:val="0"/>
      <w:marRight w:val="0"/>
      <w:marTop w:val="0"/>
      <w:marBottom w:val="0"/>
      <w:divBdr>
        <w:top w:val="none" w:sz="0" w:space="0" w:color="auto"/>
        <w:left w:val="none" w:sz="0" w:space="0" w:color="auto"/>
        <w:bottom w:val="none" w:sz="0" w:space="0" w:color="auto"/>
        <w:right w:val="none" w:sz="0" w:space="0" w:color="auto"/>
      </w:divBdr>
    </w:div>
    <w:div w:id="1997145326">
      <w:bodyDiv w:val="1"/>
      <w:marLeft w:val="0"/>
      <w:marRight w:val="0"/>
      <w:marTop w:val="0"/>
      <w:marBottom w:val="0"/>
      <w:divBdr>
        <w:top w:val="none" w:sz="0" w:space="0" w:color="auto"/>
        <w:left w:val="none" w:sz="0" w:space="0" w:color="auto"/>
        <w:bottom w:val="none" w:sz="0" w:space="0" w:color="auto"/>
        <w:right w:val="none" w:sz="0" w:space="0" w:color="auto"/>
      </w:divBdr>
    </w:div>
    <w:div w:id="2017224504">
      <w:bodyDiv w:val="1"/>
      <w:marLeft w:val="0"/>
      <w:marRight w:val="0"/>
      <w:marTop w:val="0"/>
      <w:marBottom w:val="0"/>
      <w:divBdr>
        <w:top w:val="none" w:sz="0" w:space="0" w:color="auto"/>
        <w:left w:val="none" w:sz="0" w:space="0" w:color="auto"/>
        <w:bottom w:val="none" w:sz="0" w:space="0" w:color="auto"/>
        <w:right w:val="none" w:sz="0" w:space="0" w:color="auto"/>
      </w:divBdr>
    </w:div>
    <w:div w:id="2020081683">
      <w:bodyDiv w:val="1"/>
      <w:marLeft w:val="0"/>
      <w:marRight w:val="0"/>
      <w:marTop w:val="0"/>
      <w:marBottom w:val="0"/>
      <w:divBdr>
        <w:top w:val="none" w:sz="0" w:space="0" w:color="auto"/>
        <w:left w:val="none" w:sz="0" w:space="0" w:color="auto"/>
        <w:bottom w:val="none" w:sz="0" w:space="0" w:color="auto"/>
        <w:right w:val="none" w:sz="0" w:space="0" w:color="auto"/>
      </w:divBdr>
    </w:div>
    <w:div w:id="2021542500">
      <w:bodyDiv w:val="1"/>
      <w:marLeft w:val="0"/>
      <w:marRight w:val="0"/>
      <w:marTop w:val="0"/>
      <w:marBottom w:val="0"/>
      <w:divBdr>
        <w:top w:val="none" w:sz="0" w:space="0" w:color="auto"/>
        <w:left w:val="none" w:sz="0" w:space="0" w:color="auto"/>
        <w:bottom w:val="none" w:sz="0" w:space="0" w:color="auto"/>
        <w:right w:val="none" w:sz="0" w:space="0" w:color="auto"/>
      </w:divBdr>
    </w:div>
    <w:div w:id="204658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1074</Words>
  <Characters>5913</Characters>
  <Application>Microsoft Office Word</Application>
  <DocSecurity>0</DocSecurity>
  <Lines>49</Lines>
  <Paragraphs>13</Paragraphs>
  <ScaleCrop>false</ScaleCrop>
  <HeadingPairs>
    <vt:vector size="6" baseType="variant">
      <vt:variant>
        <vt:lpstr>Titre</vt:lpstr>
      </vt:variant>
      <vt:variant>
        <vt:i4>1</vt:i4>
      </vt:variant>
      <vt:variant>
        <vt:lpstr>Título</vt:lpstr>
      </vt:variant>
      <vt:variant>
        <vt:i4>1</vt:i4>
      </vt:variant>
      <vt:variant>
        <vt:lpstr>Titlu</vt:lpstr>
      </vt:variant>
      <vt:variant>
        <vt:i4>1</vt:i4>
      </vt:variant>
    </vt:vector>
  </HeadingPairs>
  <TitlesOfParts>
    <vt:vector size="3" baseType="lpstr">
      <vt:lpstr/>
      <vt:lpstr/>
      <vt:lpstr/>
    </vt:vector>
  </TitlesOfParts>
  <Company>UPPA</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ssalinas</dc:creator>
  <cp:lastModifiedBy>Microsoft Office User</cp:lastModifiedBy>
  <cp:revision>2</cp:revision>
  <cp:lastPrinted>2021-01-25T07:53:00Z</cp:lastPrinted>
  <dcterms:created xsi:type="dcterms:W3CDTF">2021-07-22T07:37:00Z</dcterms:created>
  <dcterms:modified xsi:type="dcterms:W3CDTF">2021-07-22T07:37:00Z</dcterms:modified>
</cp:coreProperties>
</file>